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F27" w:rsidRDefault="000C1F27">
      <w:pPr>
        <w:framePr w:w="1116" w:h="426" w:hRule="exact" w:wrap="auto" w:vAnchor="page" w:hAnchor="page" w:x="4375" w:y="15179"/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C1F27" w:rsidRDefault="009B140C">
      <w:pPr>
        <w:framePr w:w="1060" w:h="165" w:hRule="exact" w:wrap="auto" w:vAnchor="page" w:hAnchor="page" w:x="4341" w:y="15272"/>
        <w:spacing w:line="180" w:lineRule="auto"/>
        <w:rPr>
          <w:i/>
          <w:sz w:val="18"/>
        </w:rPr>
      </w:pPr>
      <w:r>
        <w:rPr>
          <w:i/>
          <w:sz w:val="18"/>
        </w:rPr>
        <w:t>DSA solo al</w:t>
      </w:r>
    </w:p>
    <w:p w:rsidR="000C1F27" w:rsidRDefault="009B140C">
      <w:pPr>
        <w:spacing w:line="239" w:lineRule="auto"/>
        <w:ind w:left="2800"/>
        <w:rPr>
          <w:b/>
          <w:sz w:val="28"/>
        </w:rPr>
      </w:pPr>
      <w:r>
        <w:rPr>
          <w:b/>
          <w:sz w:val="28"/>
        </w:rPr>
        <w:t>Modello di segnalazione degli alunni</w:t>
      </w:r>
    </w:p>
    <w:p w:rsidR="000C1F27" w:rsidRDefault="000C1F27">
      <w:pPr>
        <w:spacing w:line="3" w:lineRule="exact"/>
        <w:rPr>
          <w:i/>
          <w:sz w:val="18"/>
        </w:rPr>
      </w:pPr>
    </w:p>
    <w:p w:rsidR="000C1F27" w:rsidRDefault="009B140C">
      <w:pPr>
        <w:spacing w:line="239" w:lineRule="auto"/>
        <w:ind w:left="1460"/>
        <w:rPr>
          <w:b/>
          <w:sz w:val="28"/>
        </w:rPr>
      </w:pPr>
      <w:r>
        <w:rPr>
          <w:b/>
          <w:sz w:val="28"/>
        </w:rPr>
        <w:t>che manifestano persistenti difficoltà nella scuola primaria</w:t>
      </w:r>
    </w:p>
    <w:p w:rsidR="000C1F27" w:rsidRDefault="00826FD4">
      <w:pPr>
        <w:spacing w:line="200" w:lineRule="exact"/>
        <w:rPr>
          <w:i/>
          <w:sz w:val="18"/>
        </w:rPr>
      </w:pPr>
      <w:r w:rsidRPr="00826FD4">
        <w:rPr>
          <w:b/>
          <w:sz w:val="28"/>
        </w:rPr>
        <w:pict>
          <v:line id="_x0000_s1026" style="position:absolute;z-index:-251694592" from="489pt,27.15pt" to="489pt,670.3pt" o:allowincell="f" o:userdrawn="t" strokeweight=".4pt"/>
        </w:pict>
      </w:r>
      <w:r w:rsidRPr="00826FD4">
        <w:rPr>
          <w:b/>
          <w:sz w:val="28"/>
        </w:rPr>
        <w:pict>
          <v:line id="_x0000_s1027" style="position:absolute;z-index:-251693568" from=".2pt,27.15pt" to=".2pt,670.3pt" o:allowincell="f" o:userdrawn="t" strokeweight=".14108mm"/>
        </w:pict>
      </w:r>
    </w:p>
    <w:p w:rsidR="000C1F27" w:rsidRDefault="000C1F27">
      <w:pPr>
        <w:spacing w:line="324" w:lineRule="exact"/>
        <w:rPr>
          <w:i/>
          <w:sz w:val="1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40"/>
        <w:gridCol w:w="660"/>
        <w:gridCol w:w="5711"/>
        <w:gridCol w:w="850"/>
      </w:tblGrid>
      <w:tr w:rsidR="000C1F27" w:rsidTr="003326A3">
        <w:trPr>
          <w:trHeight w:val="274"/>
        </w:trPr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267" w:lineRule="exact"/>
              <w:ind w:left="120"/>
              <w:rPr>
                <w:b/>
                <w:sz w:val="22"/>
              </w:rPr>
            </w:pPr>
          </w:p>
        </w:tc>
        <w:tc>
          <w:tcPr>
            <w:tcW w:w="637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267" w:lineRule="exact"/>
              <w:ind w:left="8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74"/>
        </w:trPr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7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55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54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Motivazione</w:t>
            </w:r>
          </w:p>
        </w:tc>
        <w:tc>
          <w:tcPr>
            <w:tcW w:w="637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54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Rilevazione di persistenti difficoltà </w:t>
            </w:r>
            <w:r w:rsidR="00A43DC0">
              <w:rPr>
                <w:sz w:val="22"/>
              </w:rPr>
              <w:t xml:space="preserve"> di apprendimento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F27" w:rsidTr="003326A3">
        <w:trPr>
          <w:trHeight w:val="274"/>
        </w:trPr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7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50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0C1F27" w:rsidRDefault="004B3F64">
            <w:pPr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Obiettivi</w:t>
            </w:r>
          </w:p>
        </w:tc>
        <w:tc>
          <w:tcPr>
            <w:tcW w:w="6371" w:type="dxa"/>
            <w:gridSpan w:val="2"/>
            <w:shd w:val="clear" w:color="auto" w:fill="auto"/>
            <w:vAlign w:val="bottom"/>
          </w:tcPr>
          <w:p w:rsidR="000C1F27" w:rsidRDefault="004B3F64">
            <w:pPr>
              <w:spacing w:line="250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Identificazione precoce di soggetti a rischio di DSA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F27" w:rsidTr="003326A3">
        <w:trPr>
          <w:trHeight w:val="278"/>
        </w:trPr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 w:rsidP="003326A3">
            <w:pPr>
              <w:spacing w:line="0" w:lineRule="atLeast"/>
              <w:ind w:right="35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F27" w:rsidTr="003326A3">
        <w:trPr>
          <w:trHeight w:val="282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Riferimenti normativi</w:t>
            </w:r>
          </w:p>
        </w:tc>
        <w:tc>
          <w:tcPr>
            <w:tcW w:w="7221" w:type="dxa"/>
            <w:gridSpan w:val="3"/>
            <w:shd w:val="clear" w:color="auto" w:fill="auto"/>
            <w:vAlign w:val="bottom"/>
          </w:tcPr>
          <w:p w:rsidR="000C1F27" w:rsidRDefault="009B140C">
            <w:pPr>
              <w:spacing w:line="281" w:lineRule="exact"/>
              <w:ind w:left="440"/>
              <w:rPr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b/>
                <w:sz w:val="22"/>
              </w:rPr>
              <w:t>Legge 170/2010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sz w:val="22"/>
              </w:rPr>
              <w:t>recante“ Nuove norme in materia di disturbi specifici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color w:val="131313"/>
                <w:sz w:val="22"/>
              </w:rPr>
            </w:pPr>
            <w:r>
              <w:rPr>
                <w:sz w:val="22"/>
              </w:rPr>
              <w:t>di apprendimento in ambito scolastico” nell’ art.3 dichiara “</w:t>
            </w:r>
            <w:r>
              <w:rPr>
                <w:i/>
                <w:color w:val="131313"/>
                <w:sz w:val="22"/>
              </w:rPr>
              <w:t>Per gli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color w:val="131313"/>
                <w:sz w:val="22"/>
              </w:rPr>
            </w:pPr>
            <w:r>
              <w:rPr>
                <w:i/>
                <w:color w:val="131313"/>
                <w:sz w:val="22"/>
              </w:rPr>
              <w:t>studenti che, nonostante adeguate attività di recupero didattico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color w:val="131313"/>
                <w:sz w:val="22"/>
              </w:rPr>
            </w:pPr>
            <w:r>
              <w:rPr>
                <w:i/>
                <w:color w:val="131313"/>
                <w:sz w:val="22"/>
              </w:rPr>
              <w:t>mirato, presentano persistenti difficoltà, la scuola trasmette apposita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color w:val="131313"/>
                <w:sz w:val="22"/>
              </w:rPr>
            </w:pPr>
            <w:r>
              <w:rPr>
                <w:i/>
                <w:color w:val="131313"/>
                <w:sz w:val="22"/>
              </w:rPr>
              <w:t>comunicazione alla famiglia”</w:t>
            </w:r>
            <w:r>
              <w:rPr>
                <w:color w:val="131313"/>
                <w:sz w:val="22"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89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89" w:lineRule="exact"/>
              <w:ind w:left="440"/>
              <w:rPr>
                <w:b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b/>
                <w:sz w:val="22"/>
              </w:rPr>
              <w:t>Linee guida allegate alla Legge 170, luglio 2011: punto 2,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b/>
                <w:sz w:val="22"/>
              </w:rPr>
              <w:t>Osservazione in classe “</w:t>
            </w:r>
            <w:r>
              <w:rPr>
                <w:i/>
                <w:sz w:val="22"/>
              </w:rPr>
              <w:t>I Disturbi Specifici di Apprendimento hanno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una componente evolutiva che comporta la loro manifestazione come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ritardo e/o atipia del processo di sviluppo, definito sulla base dell’età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anagrafica e della media degli alunni o degli studenti presenti nella</w:t>
            </w:r>
          </w:p>
        </w:tc>
      </w:tr>
      <w:tr w:rsidR="000C1F27" w:rsidTr="003326A3">
        <w:trPr>
          <w:trHeight w:val="271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classe”.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89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bottom"/>
          </w:tcPr>
          <w:p w:rsidR="000C1F27" w:rsidRDefault="009B140C">
            <w:pPr>
              <w:spacing w:line="289" w:lineRule="exact"/>
              <w:ind w:left="440"/>
              <w:rPr>
                <w:b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b/>
                <w:sz w:val="22"/>
              </w:rPr>
              <w:t>Linee guida allegate alla Legge 170, luglio 2011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sz w:val="22"/>
              </w:rPr>
              <w:t>punto 6.4,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b/>
                <w:sz w:val="22"/>
              </w:rPr>
              <w:t>Docenti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b/>
                <w:sz w:val="22"/>
              </w:rPr>
              <w:t>“</w:t>
            </w:r>
          </w:p>
        </w:tc>
      </w:tr>
      <w:tr w:rsidR="000C1F27" w:rsidTr="003326A3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Durante le prime fasi degli apprendimenti scolastici cura con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attenzione l’acquisizione dei prerequisiti fondamentali e la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stabilizzazione delle prime abilità relative alla scrittura, alla lettura e al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calcolo, ponendo contestualmente attenzione ai segnali di rischio in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un’ottica di prevenzione ai fini di una segnalazione. Mette in atto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strategie di recupero. Segnala alla famiglia la persistenza delle</w:t>
            </w:r>
          </w:p>
        </w:tc>
      </w:tr>
      <w:tr w:rsidR="000C1F27" w:rsidTr="003326A3">
        <w:trPr>
          <w:trHeight w:val="271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sz w:val="22"/>
              </w:rPr>
            </w:pPr>
            <w:r>
              <w:rPr>
                <w:i/>
                <w:sz w:val="22"/>
              </w:rPr>
              <w:t>difficoltà nonostante gli interventi di recupero posti in essere</w:t>
            </w:r>
            <w:r>
              <w:rPr>
                <w:sz w:val="22"/>
              </w:rPr>
              <w:t>”.</w:t>
            </w:r>
          </w:p>
        </w:tc>
      </w:tr>
      <w:tr w:rsidR="000C1F27" w:rsidTr="003326A3">
        <w:trPr>
          <w:trHeight w:val="289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bottom"/>
          </w:tcPr>
          <w:p w:rsidR="000C1F27" w:rsidRDefault="009B140C">
            <w:pPr>
              <w:spacing w:line="289" w:lineRule="exact"/>
              <w:ind w:left="440"/>
              <w:rPr>
                <w:i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b/>
                <w:sz w:val="22"/>
              </w:rPr>
              <w:t>Linee guida allegate alla Legge 170, luglio 2011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sz w:val="22"/>
              </w:rPr>
              <w:t>punto 6.2 “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i/>
                <w:sz w:val="22"/>
              </w:rPr>
              <w:t>Il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Dirigente scolastico attiva interventi preventivi; trasmette apposita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sz w:val="22"/>
              </w:rPr>
            </w:pPr>
            <w:r>
              <w:rPr>
                <w:i/>
                <w:sz w:val="22"/>
              </w:rPr>
              <w:t>comunicazione alla famiglia</w:t>
            </w:r>
            <w:r>
              <w:rPr>
                <w:sz w:val="22"/>
              </w:rPr>
              <w:t>”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85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9B140C">
            <w:pPr>
              <w:spacing w:line="283" w:lineRule="exact"/>
              <w:ind w:left="440"/>
              <w:rPr>
                <w:rFonts w:ascii="Ebrima" w:eastAsia="Ebrima" w:hAnsi="Ebrima"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>–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sz w:val="22"/>
              </w:rPr>
            </w:pPr>
            <w:r>
              <w:rPr>
                <w:b/>
                <w:sz w:val="22"/>
              </w:rPr>
              <w:t xml:space="preserve">Decreto interministeriale MIUR-MS” del 17 aprile 2013 </w:t>
            </w:r>
            <w:r>
              <w:rPr>
                <w:sz w:val="22"/>
              </w:rPr>
              <w:t xml:space="preserve">“Linee  </w:t>
            </w:r>
            <w:r w:rsidR="001601CA">
              <w:rPr>
                <w:sz w:val="22"/>
              </w:rPr>
              <w:t>g</w:t>
            </w:r>
            <w:r>
              <w:rPr>
                <w:sz w:val="22"/>
              </w:rPr>
              <w:t>uida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per la pr</w:t>
            </w:r>
            <w:r w:rsidR="001601CA">
              <w:rPr>
                <w:sz w:val="22"/>
              </w:rPr>
              <w:t>edisposizione dei protocolli reg</w:t>
            </w:r>
            <w:r>
              <w:rPr>
                <w:sz w:val="22"/>
              </w:rPr>
              <w:t xml:space="preserve">ionali per le a  </w:t>
            </w:r>
            <w:proofErr w:type="spellStart"/>
            <w:r>
              <w:rPr>
                <w:sz w:val="22"/>
              </w:rPr>
              <w:t>vit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</w:tr>
      <w:tr w:rsidR="000C1F27" w:rsidTr="003326A3">
        <w:trPr>
          <w:trHeight w:val="271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1601CA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individuaz</w:t>
            </w:r>
            <w:r w:rsidR="009B140C">
              <w:rPr>
                <w:sz w:val="22"/>
              </w:rPr>
              <w:t>ione precoce dei casi sospetti di DSA”.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289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9B140C">
            <w:pPr>
              <w:spacing w:line="283" w:lineRule="exact"/>
              <w:ind w:left="440"/>
              <w:rPr>
                <w:rFonts w:ascii="Ebrima" w:eastAsia="Ebrima" w:hAnsi="Ebrima"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>–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Premessa </w:t>
            </w:r>
            <w:r>
              <w:rPr>
                <w:sz w:val="22"/>
              </w:rPr>
              <w:t>“</w:t>
            </w:r>
            <w:r>
              <w:rPr>
                <w:i/>
                <w:sz w:val="22"/>
              </w:rPr>
              <w:t>L'articolo 3 della legge 8 ottobre 2010, n. l70 attribuisce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alla scuola il compito di svolgere attività di individuazione precoce dei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casi sospetti di Disturbo Specifico di Apprendimento distinguendoli da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difficoltà di apprendimento di origine didattica o ambientale, e di</w:t>
            </w:r>
          </w:p>
        </w:tc>
      </w:tr>
      <w:tr w:rsidR="000C1F27" w:rsidTr="003326A3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darne comunicazione alle famiglie per I' avvio di un percorso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diagnostico presso i servizi sanitari competenti. L'iter previsto dalla</w:t>
            </w:r>
          </w:p>
        </w:tc>
      </w:tr>
      <w:tr w:rsidR="000C1F27" w:rsidTr="003326A3">
        <w:trPr>
          <w:trHeight w:val="268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legge si articola in tre fasi: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300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bottom"/>
          </w:tcPr>
          <w:p w:rsidR="000C1F27" w:rsidRDefault="009B140C">
            <w:pPr>
              <w:spacing w:line="299" w:lineRule="exact"/>
              <w:ind w:left="440"/>
              <w:rPr>
                <w:i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i/>
                <w:sz w:val="22"/>
              </w:rPr>
              <w:t>individuazione degli alunni che presentano difficoltà significative di</w:t>
            </w:r>
          </w:p>
        </w:tc>
      </w:tr>
      <w:tr w:rsidR="000C1F27" w:rsidTr="003326A3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11" w:type="dxa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lettura scrittura o calcolo;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F27" w:rsidTr="003326A3">
        <w:trPr>
          <w:trHeight w:val="300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9B140C">
            <w:pPr>
              <w:spacing w:line="291" w:lineRule="exact"/>
              <w:ind w:left="440"/>
              <w:rPr>
                <w:rFonts w:ascii="Ebrima" w:eastAsia="Ebrima" w:hAnsi="Ebrima"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>–</w:t>
            </w:r>
          </w:p>
        </w:tc>
        <w:tc>
          <w:tcPr>
            <w:tcW w:w="5711" w:type="dxa"/>
            <w:shd w:val="clear" w:color="auto" w:fill="auto"/>
            <w:vAlign w:val="bottom"/>
          </w:tcPr>
          <w:p w:rsidR="000C1F27" w:rsidRDefault="004B3F64" w:rsidP="00A43DC0">
            <w:pPr>
              <w:spacing w:line="0" w:lineRule="atLeast"/>
              <w:ind w:left="140" w:right="-351"/>
              <w:rPr>
                <w:i/>
                <w:sz w:val="22"/>
              </w:rPr>
            </w:pPr>
            <w:r>
              <w:rPr>
                <w:i/>
                <w:sz w:val="22"/>
              </w:rPr>
              <w:t>atti</w:t>
            </w:r>
            <w:r w:rsidR="00A43DC0">
              <w:rPr>
                <w:i/>
                <w:sz w:val="22"/>
              </w:rPr>
              <w:t>vazione di percorsi didatti</w:t>
            </w:r>
            <w:r w:rsidR="009B140C">
              <w:rPr>
                <w:i/>
                <w:sz w:val="22"/>
              </w:rPr>
              <w:t>ci mira  al recupero di tali di</w:t>
            </w:r>
            <w:r w:rsidR="00A43DC0">
              <w:rPr>
                <w:i/>
                <w:sz w:val="22"/>
              </w:rPr>
              <w:t>fficoltà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F27" w:rsidRDefault="000C1F27" w:rsidP="00A43DC0">
            <w:pPr>
              <w:spacing w:line="0" w:lineRule="atLeast"/>
              <w:rPr>
                <w:i/>
                <w:sz w:val="22"/>
              </w:rPr>
            </w:pPr>
          </w:p>
        </w:tc>
      </w:tr>
      <w:tr w:rsidR="000C1F27" w:rsidTr="003326A3">
        <w:trPr>
          <w:trHeight w:val="307"/>
        </w:trPr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301" w:lineRule="exact"/>
              <w:ind w:left="440"/>
              <w:rPr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i/>
                <w:sz w:val="22"/>
              </w:rPr>
              <w:t>segnalazione dei soggetti "resistenti" all'intervento didattico</w:t>
            </w:r>
            <w:r>
              <w:rPr>
                <w:sz w:val="22"/>
              </w:rPr>
              <w:t>.</w:t>
            </w:r>
          </w:p>
        </w:tc>
      </w:tr>
      <w:tr w:rsidR="000C1F27" w:rsidTr="003326A3">
        <w:trPr>
          <w:trHeight w:val="290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bottom"/>
          </w:tcPr>
          <w:p w:rsidR="000C1F27" w:rsidRDefault="009B140C">
            <w:pPr>
              <w:spacing w:line="289" w:lineRule="exact"/>
              <w:ind w:left="440"/>
              <w:rPr>
                <w:i/>
                <w:sz w:val="22"/>
              </w:rPr>
            </w:pPr>
            <w:r>
              <w:rPr>
                <w:rFonts w:ascii="Ebrima" w:eastAsia="Ebrima" w:hAnsi="Ebrima"/>
                <w:sz w:val="22"/>
              </w:rPr>
              <w:t xml:space="preserve">–  </w:t>
            </w:r>
            <w:r>
              <w:rPr>
                <w:b/>
                <w:sz w:val="22"/>
              </w:rPr>
              <w:t>Decreto interministeriale MIUR-MS” del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b/>
                <w:sz w:val="22"/>
              </w:rPr>
              <w:t>17 aprile 2013 .</w:t>
            </w:r>
            <w:r>
              <w:rPr>
                <w:rFonts w:ascii="Ebrima" w:eastAsia="Ebrima" w:hAnsi="Ebrima"/>
                <w:sz w:val="22"/>
              </w:rPr>
              <w:t xml:space="preserve"> </w:t>
            </w:r>
            <w:r>
              <w:rPr>
                <w:i/>
                <w:sz w:val="22"/>
              </w:rPr>
              <w:t>Interventi</w:t>
            </w:r>
          </w:p>
        </w:tc>
      </w:tr>
      <w:tr w:rsidR="000C1F27" w:rsidTr="003326A3">
        <w:trPr>
          <w:trHeight w:val="292"/>
        </w:trPr>
        <w:tc>
          <w:tcPr>
            <w:tcW w:w="252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0C1F27" w:rsidRDefault="009B140C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per il riconoscimento precoce dei DSA nella scuola primaria . “Allo</w:t>
            </w:r>
          </w:p>
        </w:tc>
      </w:tr>
    </w:tbl>
    <w:p w:rsidR="000C1F27" w:rsidRDefault="00826FD4">
      <w:pPr>
        <w:spacing w:line="24" w:lineRule="exact"/>
        <w:rPr>
          <w:i/>
          <w:sz w:val="18"/>
        </w:rPr>
      </w:pPr>
      <w:r w:rsidRPr="00826FD4">
        <w:rPr>
          <w:i/>
          <w:sz w:val="22"/>
        </w:rPr>
        <w:pict>
          <v:rect id="_x0000_s1028" style="position:absolute;margin-left:-.3pt;margin-top:-586.65pt;width:1pt;height:1pt;z-index:-251692544;mso-position-horizontal-relative:text;mso-position-vertical-relative:text" o:allowincell="f" o:userdrawn="t" fillcolor="black" strokecolor="none"/>
        </w:pict>
      </w:r>
      <w:r w:rsidRPr="00826FD4">
        <w:rPr>
          <w:i/>
          <w:sz w:val="22"/>
        </w:rPr>
        <w:pict>
          <v:rect id="_x0000_s1029" style="position:absolute;margin-left:125.75pt;margin-top:-586.65pt;width:1pt;height:1pt;z-index:-251691520;mso-position-horizontal-relative:text;mso-position-vertical-relative:text" o:allowincell="f" o:userdrawn="t" fillcolor="black" strokecolor="none"/>
        </w:pict>
      </w:r>
      <w:r w:rsidRPr="00826FD4">
        <w:rPr>
          <w:i/>
          <w:sz w:val="22"/>
        </w:rPr>
        <w:pict>
          <v:rect id="_x0000_s1030" style="position:absolute;margin-left:488.5pt;margin-top:-586.65pt;width:1pt;height:1pt;z-index:-251690496;mso-position-horizontal-relative:text;mso-position-vertical-relative:text" o:allowincell="f" o:userdrawn="t" fillcolor="black" strokecolor="none"/>
        </w:pict>
      </w:r>
      <w:r w:rsidRPr="00826FD4">
        <w:rPr>
          <w:i/>
          <w:sz w:val="22"/>
        </w:rPr>
        <w:pict>
          <v:line id="_x0000_s1031" style="position:absolute;z-index:-251689472;mso-position-horizontal-relative:text;mso-position-vertical-relative:text" from="126.25pt,-585.85pt" to="126.25pt,29.3pt" o:allowincell="f" o:userdrawn="t" strokeweight=".4pt"/>
        </w:pict>
      </w:r>
    </w:p>
    <w:p w:rsidR="000C1F27" w:rsidRDefault="009B140C">
      <w:pPr>
        <w:spacing w:line="0" w:lineRule="atLeast"/>
        <w:ind w:left="3360"/>
        <w:rPr>
          <w:i/>
          <w:sz w:val="18"/>
        </w:rPr>
      </w:pPr>
      <w:r>
        <w:rPr>
          <w:i/>
          <w:sz w:val="18"/>
        </w:rPr>
        <w:t>stato attuale delle conoscenze, si ritiene possibile una diagnosi certa di</w:t>
      </w:r>
    </w:p>
    <w:p w:rsidR="000C1F27" w:rsidRDefault="000C1F27">
      <w:pPr>
        <w:spacing w:line="63" w:lineRule="exact"/>
        <w:rPr>
          <w:i/>
          <w:sz w:val="18"/>
        </w:rPr>
      </w:pPr>
    </w:p>
    <w:p w:rsidR="000C1F27" w:rsidRDefault="009B140C">
      <w:pPr>
        <w:spacing w:line="0" w:lineRule="atLeast"/>
        <w:ind w:left="4500"/>
        <w:rPr>
          <w:i/>
          <w:sz w:val="22"/>
        </w:rPr>
      </w:pPr>
      <w:r>
        <w:rPr>
          <w:i/>
          <w:sz w:val="22"/>
        </w:rPr>
        <w:t>termine del secondo anno di scolarizzazione. Tuttavia è</w:t>
      </w:r>
    </w:p>
    <w:p w:rsidR="000C1F27" w:rsidRDefault="00826FD4">
      <w:pPr>
        <w:spacing w:line="134" w:lineRule="exact"/>
        <w:rPr>
          <w:i/>
          <w:sz w:val="18"/>
        </w:rPr>
      </w:pPr>
      <w:r w:rsidRPr="00826FD4">
        <w:rPr>
          <w:i/>
          <w:sz w:val="22"/>
        </w:rPr>
        <w:pict>
          <v:line id="_x0000_s1032" style="position:absolute;z-index:-251688448" from="0,.25pt" to="489.2pt,.25pt" o:allowincell="f" o:userdrawn="t" strokeweight=".4pt"/>
        </w:pict>
      </w:r>
    </w:p>
    <w:p w:rsidR="000C1F27" w:rsidRDefault="000C1F27">
      <w:pPr>
        <w:spacing w:line="226" w:lineRule="auto"/>
        <w:ind w:left="1940"/>
        <w:rPr>
          <w:i/>
        </w:rPr>
      </w:pPr>
    </w:p>
    <w:p w:rsidR="001601CA" w:rsidRDefault="001601CA">
      <w:pPr>
        <w:spacing w:line="226" w:lineRule="auto"/>
        <w:ind w:left="1940"/>
        <w:rPr>
          <w:i/>
        </w:rPr>
        <w:sectPr w:rsidR="001601CA">
          <w:pgSz w:w="11900" w:h="16840"/>
          <w:pgMar w:top="1408" w:right="1100" w:bottom="710" w:left="102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680"/>
        <w:gridCol w:w="6580"/>
      </w:tblGrid>
      <w:tr w:rsidR="000C1F27" w:rsidTr="001601CA">
        <w:trPr>
          <w:trHeight w:val="31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826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 w:rsidRPr="00826FD4">
              <w:rPr>
                <w:i/>
              </w:rPr>
              <w:lastRenderedPageBreak/>
              <w:pict>
                <v:rect id="_x0000_s1033" style="position:absolute;margin-left:50.7pt;margin-top:70.6pt;width:1pt;height:1pt;z-index:-251687424;mso-position-horizontal-relative:page;mso-position-vertical-relative:page" o:allowincell="f" o:userdrawn="t" fillcolor="black" strokecolor="none">
                  <w10:wrap anchorx="page" anchory="page"/>
                </v:rect>
              </w:pict>
            </w:r>
            <w:r w:rsidRPr="00826FD4">
              <w:rPr>
                <w:i/>
              </w:rPr>
              <w:pict>
                <v:rect id="_x0000_s1034" style="position:absolute;margin-left:176.75pt;margin-top:70.6pt;width:1pt;height:1pt;z-index:-251686400;mso-position-horizontal-relative:page;mso-position-vertical-relative:page" o:allowincell="f" o:userdrawn="t" fillcolor="black" strokecolor="none">
                  <w10:wrap anchorx="page" anchory="page"/>
                </v:rect>
              </w:pict>
            </w:r>
            <w:r w:rsidRPr="00826FD4">
              <w:rPr>
                <w:i/>
              </w:rPr>
              <w:pict>
                <v:rect id="_x0000_s1035" style="position:absolute;margin-left:539.5pt;margin-top:70.6pt;width:1pt;height:1pt;z-index:-251685376;mso-position-horizontal-relative:page;mso-position-vertical-relative:page" o:allowincell="f" o:userdrawn="t" fillcolor="black" strokecolor="none">
                  <w10:wrap anchorx="page" anchory="page"/>
                </v:rect>
              </w:pic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possibile individuare, già nel corso del primo anno di scuola primaria,</w:t>
            </w:r>
          </w:p>
        </w:tc>
      </w:tr>
      <w:tr w:rsidR="000C1F27" w:rsidTr="001601CA">
        <w:trPr>
          <w:trHeight w:val="2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indicatori di rischio per la successiva comparsa di un DSA. A tale</w:t>
            </w:r>
          </w:p>
        </w:tc>
      </w:tr>
      <w:tr w:rsidR="000C1F27" w:rsidTr="001601CA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riguardo si sottolinea che l’acquisizione di alcune abilità di</w:t>
            </w:r>
          </w:p>
        </w:tc>
      </w:tr>
      <w:tr w:rsidR="000C1F27" w:rsidTr="001601CA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lettura/scrittura e di calcolo, all’avvio del percorso scolastico può</w:t>
            </w:r>
          </w:p>
        </w:tc>
      </w:tr>
      <w:tr w:rsidR="000C1F27" w:rsidTr="001601CA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essere anche determinata dalle modalità di insegnamento adottate e</w:t>
            </w:r>
          </w:p>
        </w:tc>
      </w:tr>
      <w:tr w:rsidR="000C1F27" w:rsidTr="001601CA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dai tempi delle proposte didattiche</w:t>
            </w:r>
            <w:r>
              <w:rPr>
                <w:sz w:val="22"/>
              </w:rPr>
              <w:t>. (.)</w:t>
            </w:r>
            <w:r>
              <w:rPr>
                <w:i/>
                <w:sz w:val="22"/>
              </w:rPr>
              <w:t xml:space="preserve"> La rilevazione delle situazioni di</w:t>
            </w:r>
          </w:p>
        </w:tc>
      </w:tr>
      <w:tr w:rsidR="000C1F27" w:rsidTr="001601CA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rischio è indispensabile per avviare immediatamente un percorso</w:t>
            </w:r>
          </w:p>
        </w:tc>
      </w:tr>
      <w:tr w:rsidR="000C1F27" w:rsidTr="001601CA">
        <w:trPr>
          <w:trHeight w:val="28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didattico mirato a piccoli gruppi o ai singoli bambini, al termine del</w:t>
            </w:r>
          </w:p>
        </w:tc>
      </w:tr>
      <w:tr w:rsidR="000C1F27" w:rsidTr="001601CA">
        <w:trPr>
          <w:trHeight w:val="2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quale, in assenza di risultati significativi , sarà opportuno procedere a</w:t>
            </w:r>
          </w:p>
        </w:tc>
      </w:tr>
      <w:tr w:rsidR="000C1F27" w:rsidTr="001601CA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consultazione diagnostica. Nella scuola primaria gli indicatori di DSA</w:t>
            </w:r>
          </w:p>
        </w:tc>
      </w:tr>
      <w:tr w:rsidR="000C1F27" w:rsidTr="001601CA">
        <w:trPr>
          <w:trHeight w:val="2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sono rilevabili preferibilmente attraverso l’</w:t>
            </w:r>
            <w:proofErr w:type="spellStart"/>
            <w:r>
              <w:rPr>
                <w:i/>
                <w:sz w:val="22"/>
              </w:rPr>
              <w:t>ossevazione</w:t>
            </w:r>
            <w:proofErr w:type="spellEnd"/>
            <w:r>
              <w:rPr>
                <w:i/>
                <w:sz w:val="22"/>
              </w:rPr>
              <w:t xml:space="preserve"> degli</w:t>
            </w:r>
          </w:p>
        </w:tc>
      </w:tr>
      <w:tr w:rsidR="000C1F27" w:rsidTr="001601CA">
        <w:trPr>
          <w:trHeight w:val="2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apprendimenti da parte degli insegnanti. Si rammenta che, secondo le</w:t>
            </w:r>
          </w:p>
        </w:tc>
      </w:tr>
      <w:tr w:rsidR="000C1F27" w:rsidTr="001601CA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indicazioni scientifiche, la diagnosi riguardante dislessia e</w:t>
            </w:r>
          </w:p>
        </w:tc>
      </w:tr>
      <w:tr w:rsidR="000C1F27" w:rsidTr="001601CA">
        <w:trPr>
          <w:trHeight w:val="29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disortografia</w:t>
            </w:r>
            <w:proofErr w:type="spellEnd"/>
            <w:r>
              <w:rPr>
                <w:i/>
                <w:sz w:val="22"/>
              </w:rPr>
              <w:t xml:space="preserve"> viene effettuata durante secondo quadrimestre della</w:t>
            </w:r>
          </w:p>
        </w:tc>
      </w:tr>
      <w:tr w:rsidR="000C1F27" w:rsidTr="001601CA">
        <w:trPr>
          <w:trHeight w:val="28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seconda classe della scuola primaria e al termine del terzo anno per</w:t>
            </w:r>
          </w:p>
        </w:tc>
      </w:tr>
      <w:tr w:rsidR="000C1F27" w:rsidTr="001601CA">
        <w:trPr>
          <w:trHeight w:val="28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27" w:rsidRDefault="009B140C">
            <w:pPr>
              <w:spacing w:line="267" w:lineRule="exact"/>
              <w:ind w:left="140"/>
              <w:rPr>
                <w:sz w:val="22"/>
              </w:rPr>
            </w:pPr>
            <w:r>
              <w:rPr>
                <w:i/>
                <w:sz w:val="22"/>
              </w:rPr>
              <w:t xml:space="preserve">quanto riguarda </w:t>
            </w:r>
            <w:proofErr w:type="spellStart"/>
            <w:r>
              <w:rPr>
                <w:i/>
                <w:sz w:val="22"/>
              </w:rPr>
              <w:t>discalculia</w:t>
            </w:r>
            <w:proofErr w:type="spellEnd"/>
            <w:r>
              <w:rPr>
                <w:i/>
                <w:sz w:val="22"/>
              </w:rPr>
              <w:t xml:space="preserve"> e disgrafia”</w:t>
            </w:r>
            <w:r>
              <w:rPr>
                <w:sz w:val="22"/>
              </w:rPr>
              <w:t>.</w:t>
            </w:r>
          </w:p>
        </w:tc>
      </w:tr>
      <w:tr w:rsidR="000C1F27" w:rsidTr="001601CA">
        <w:trPr>
          <w:trHeight w:val="581"/>
        </w:trPr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27" w:rsidRDefault="000C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D142F8">
        <w:rPr>
          <w:rFonts w:ascii="Arial" w:eastAsia="Times New Roman" w:hAnsi="Arial"/>
          <w:b/>
          <w:color w:val="000000"/>
          <w:u w:val="single"/>
        </w:rPr>
        <w:t xml:space="preserve">Alunno/a </w:t>
      </w:r>
    </w:p>
    <w:p w:rsidR="00362C9C" w:rsidRPr="00D142F8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proofErr w:type="spellStart"/>
      <w:r w:rsidRPr="00A0016E">
        <w:rPr>
          <w:rFonts w:ascii="Arial" w:eastAsia="Times New Roman" w:hAnsi="Arial"/>
          <w:color w:val="000000"/>
        </w:rPr>
        <w:t>Nome…………………………………………………………………………………………………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Cognome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Nato/a a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…………………………………….il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Residente a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..via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Telefono </w:t>
      </w:r>
      <w:proofErr w:type="spellStart"/>
      <w:r w:rsidRPr="00A0016E">
        <w:rPr>
          <w:rFonts w:ascii="Arial" w:eastAsia="Times New Roman" w:hAnsi="Arial"/>
          <w:color w:val="000000"/>
        </w:rPr>
        <w:t>casa……………………………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>..</w:t>
      </w:r>
      <w:proofErr w:type="spellStart"/>
      <w:r w:rsidRPr="00A0016E">
        <w:rPr>
          <w:rFonts w:ascii="Arial" w:eastAsia="Times New Roman" w:hAnsi="Arial"/>
          <w:color w:val="000000"/>
        </w:rPr>
        <w:t>madre…………………………padre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  <w:proofErr w:type="spellStart"/>
      <w:r w:rsidRPr="00A0016E">
        <w:rPr>
          <w:rFonts w:ascii="Arial" w:eastAsia="Times New Roman" w:hAnsi="Arial"/>
          <w:color w:val="000000"/>
        </w:rPr>
        <w:t>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 </w:t>
      </w:r>
    </w:p>
    <w:p w:rsidR="00362C9C" w:rsidRPr="00D142F8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b/>
          <w:color w:val="000000"/>
        </w:rPr>
      </w:pPr>
    </w:p>
    <w:p w:rsidR="00362C9C" w:rsidRPr="00D142F8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b/>
          <w:color w:val="000000"/>
          <w:u w:val="single"/>
        </w:rPr>
      </w:pPr>
      <w:r w:rsidRPr="00D142F8">
        <w:rPr>
          <w:rFonts w:ascii="Arial" w:eastAsia="Times New Roman" w:hAnsi="Arial"/>
          <w:b/>
          <w:color w:val="000000"/>
          <w:u w:val="single"/>
        </w:rPr>
        <w:t xml:space="preserve">Scuola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Scuola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..Comune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Telefono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... 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Classe frequentata dall’alunno/a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>..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>Insegnanti (nome, cognome, materia)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…………………………………………………………………………………………………………</w:t>
      </w:r>
      <w:proofErr w:type="spellEnd"/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Dirigente </w:t>
      </w:r>
      <w:proofErr w:type="spellStart"/>
      <w:r w:rsidRPr="00A0016E">
        <w:rPr>
          <w:rFonts w:ascii="Arial" w:eastAsia="Times New Roman" w:hAnsi="Arial"/>
          <w:color w:val="000000"/>
        </w:rPr>
        <w:t>Scolastico…………………………………………………………………………………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A0016E">
        <w:rPr>
          <w:rFonts w:ascii="Arial" w:eastAsia="Times New Roman" w:hAnsi="Arial"/>
          <w:color w:val="000000"/>
        </w:rPr>
        <w:t xml:space="preserve">Referente per le difficoltà </w:t>
      </w:r>
      <w:proofErr w:type="spellStart"/>
      <w:r w:rsidRPr="00A0016E">
        <w:rPr>
          <w:rFonts w:ascii="Arial" w:eastAsia="Times New Roman" w:hAnsi="Arial"/>
          <w:color w:val="000000"/>
        </w:rPr>
        <w:t>scolastiche……………………………………………………………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 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ind w:left="72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0C1F27" w:rsidRDefault="000C1F27" w:rsidP="00362C9C">
      <w:pPr>
        <w:spacing w:line="0" w:lineRule="atLeast"/>
        <w:rPr>
          <w:i/>
        </w:rPr>
        <w:sectPr w:rsidR="000C1F27">
          <w:type w:val="continuous"/>
          <w:pgSz w:w="11900" w:h="16840"/>
          <w:pgMar w:top="1422" w:right="1100" w:bottom="710" w:left="1020" w:header="0" w:footer="0" w:gutter="0"/>
          <w:cols w:space="0" w:equalWidth="0">
            <w:col w:w="9780"/>
          </w:cols>
          <w:docGrid w:linePitch="360"/>
        </w:sectPr>
      </w:pPr>
    </w:p>
    <w:p w:rsidR="000C1F27" w:rsidRDefault="009B140C">
      <w:pPr>
        <w:spacing w:line="0" w:lineRule="atLeast"/>
        <w:ind w:left="4040"/>
        <w:rPr>
          <w:b/>
          <w:sz w:val="24"/>
        </w:rPr>
      </w:pPr>
      <w:bookmarkStart w:id="2" w:name="page5"/>
      <w:bookmarkEnd w:id="2"/>
      <w:r>
        <w:rPr>
          <w:b/>
          <w:sz w:val="24"/>
        </w:rPr>
        <w:lastRenderedPageBreak/>
        <w:t>SEGNALAZIONE</w:t>
      </w:r>
    </w:p>
    <w:p w:rsidR="000C1F27" w:rsidRDefault="000C1F27">
      <w:pPr>
        <w:spacing w:line="293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39" w:lineRule="auto"/>
        <w:rPr>
          <w:sz w:val="22"/>
        </w:rPr>
      </w:pPr>
      <w:r>
        <w:rPr>
          <w:sz w:val="22"/>
        </w:rPr>
        <w:t>L’alunno/a, delle cui difficoltà è stata data comunicazione alla famiglia nei colloqui intercorsi nelle date</w:t>
      </w:r>
    </w:p>
    <w:p w:rsidR="000C1F27" w:rsidRDefault="000C1F27">
      <w:pPr>
        <w:spacing w:line="90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53" w:lineRule="auto"/>
        <w:rPr>
          <w:sz w:val="21"/>
        </w:rPr>
      </w:pPr>
      <w:r>
        <w:rPr>
          <w:sz w:val="21"/>
        </w:rPr>
        <w:t xml:space="preserve">………………………………. , nonostante le attività didattiche specifiche di potenziamento e recupero, presenta in modo </w:t>
      </w:r>
      <w:r>
        <w:rPr>
          <w:b/>
          <w:sz w:val="21"/>
        </w:rPr>
        <w:t>persistente</w:t>
      </w:r>
      <w:r>
        <w:rPr>
          <w:sz w:val="21"/>
        </w:rPr>
        <w:t xml:space="preserve"> le seguenti difficoltà</w:t>
      </w:r>
    </w:p>
    <w:p w:rsidR="000C1F27" w:rsidRDefault="000C1F27">
      <w:pPr>
        <w:spacing w:line="76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37" w:lineRule="auto"/>
        <w:ind w:right="360"/>
        <w:rPr>
          <w:sz w:val="22"/>
        </w:rPr>
      </w:pPr>
      <w:r>
        <w:rPr>
          <w:sz w:val="22"/>
        </w:rPr>
        <w:t>(vedi “</w:t>
      </w:r>
      <w:r>
        <w:rPr>
          <w:b/>
          <w:sz w:val="22"/>
        </w:rPr>
        <w:t>Griglia osservativa per il monitoraggio del processo di acquisizione della strumentalità della</w:t>
      </w:r>
      <w:r>
        <w:rPr>
          <w:sz w:val="22"/>
        </w:rPr>
        <w:t xml:space="preserve"> </w:t>
      </w:r>
      <w:r>
        <w:rPr>
          <w:b/>
          <w:sz w:val="22"/>
        </w:rPr>
        <w:t>scrittura, della lettura e del calcolo nella Scuola Primaria</w:t>
      </w:r>
      <w:r>
        <w:rPr>
          <w:sz w:val="22"/>
        </w:rPr>
        <w:t>”):</w:t>
      </w:r>
    </w:p>
    <w:p w:rsidR="000C1F27" w:rsidRDefault="00826FD4">
      <w:pPr>
        <w:spacing w:line="237" w:lineRule="auto"/>
        <w:ind w:right="360"/>
        <w:rPr>
          <w:sz w:val="22"/>
        </w:rPr>
        <w:sectPr w:rsidR="000C1F27">
          <w:pgSz w:w="11900" w:h="16840"/>
          <w:pgMar w:top="1411" w:right="1420" w:bottom="710" w:left="1140" w:header="0" w:footer="0" w:gutter="0"/>
          <w:cols w:space="0" w:equalWidth="0">
            <w:col w:w="9340"/>
          </w:cols>
          <w:docGrid w:linePitch="360"/>
        </w:sectPr>
      </w:pPr>
      <w:r>
        <w:rPr>
          <w:sz w:val="22"/>
        </w:rPr>
        <w:pict>
          <v:line id="_x0000_s1082" style="position:absolute;z-index:-251637248" from="-5.95pt,17.15pt" to="483.2pt,17.15pt" o:allowincell="f" o:userdrawn="t" strokeweight=".4pt"/>
        </w:pict>
      </w:r>
      <w:r>
        <w:rPr>
          <w:sz w:val="22"/>
        </w:rPr>
        <w:pict>
          <v:line id="_x0000_s1083" style="position:absolute;z-index:-251636224" from="-5.75pt,16.95pt" to="-5.75pt,597.05pt" o:allowincell="f" o:userdrawn="t" strokeweight=".14108mm"/>
        </w:pict>
      </w:r>
      <w:r>
        <w:rPr>
          <w:sz w:val="22"/>
        </w:rPr>
        <w:pict>
          <v:line id="_x0000_s1084" style="position:absolute;z-index:-251635200" from="-5.95pt,596.85pt" to="483.2pt,596.85pt" o:allowincell="f" o:userdrawn="t" strokeweight=".14108mm"/>
        </w:pict>
      </w:r>
      <w:r>
        <w:rPr>
          <w:sz w:val="22"/>
        </w:rPr>
        <w:pict>
          <v:line id="_x0000_s1085" style="position:absolute;z-index:-251634176" from="141.45pt,16.95pt" to="141.45pt,597.05pt" o:allowincell="f" o:userdrawn="t" strokeweight=".14108mm"/>
        </w:pict>
      </w:r>
      <w:r>
        <w:rPr>
          <w:sz w:val="22"/>
        </w:rPr>
        <w:pict>
          <v:line id="_x0000_s1086" style="position:absolute;z-index:-251633152" from="483pt,16.95pt" to="483pt,597.05pt" o:allowincell="f" o:userdrawn="t" strokeweight=".4pt"/>
        </w:pict>
      </w:r>
    </w:p>
    <w:p w:rsidR="000C1F27" w:rsidRDefault="000C1F27">
      <w:pPr>
        <w:spacing w:line="344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39" w:lineRule="auto"/>
        <w:rPr>
          <w:b/>
          <w:sz w:val="22"/>
        </w:rPr>
      </w:pPr>
      <w:r>
        <w:rPr>
          <w:b/>
          <w:sz w:val="22"/>
        </w:rPr>
        <w:t>Difficoltà</w:t>
      </w:r>
    </w:p>
    <w:p w:rsidR="000C1F27" w:rsidRDefault="000C1F27">
      <w:pPr>
        <w:spacing w:line="318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45" w:lineRule="auto"/>
        <w:rPr>
          <w:sz w:val="21"/>
        </w:rPr>
      </w:pPr>
      <w:proofErr w:type="spellStart"/>
      <w:r>
        <w:rPr>
          <w:sz w:val="21"/>
        </w:rPr>
        <w:t>*Per</w:t>
      </w:r>
      <w:proofErr w:type="spellEnd"/>
      <w:r>
        <w:rPr>
          <w:sz w:val="21"/>
        </w:rPr>
        <w:t xml:space="preserve"> una classificazione esaustiva degli errori, si può far riferimento alla “ </w:t>
      </w:r>
      <w:r>
        <w:rPr>
          <w:b/>
          <w:sz w:val="21"/>
        </w:rPr>
        <w:t>Batteria</w:t>
      </w:r>
      <w:r>
        <w:rPr>
          <w:sz w:val="21"/>
        </w:rPr>
        <w:t xml:space="preserve"> </w:t>
      </w:r>
      <w:r>
        <w:rPr>
          <w:b/>
          <w:sz w:val="21"/>
        </w:rPr>
        <w:t>per la valutazione della scrittura e della competenza ortografica</w:t>
      </w:r>
      <w:r>
        <w:rPr>
          <w:sz w:val="21"/>
        </w:rPr>
        <w:t xml:space="preserve">”- da </w:t>
      </w:r>
      <w:proofErr w:type="spellStart"/>
      <w:r>
        <w:rPr>
          <w:sz w:val="21"/>
        </w:rPr>
        <w:t>Tressoldi</w:t>
      </w:r>
      <w:proofErr w:type="spellEnd"/>
      <w:r>
        <w:rPr>
          <w:sz w:val="21"/>
        </w:rPr>
        <w:t>,</w:t>
      </w:r>
      <w:r>
        <w:rPr>
          <w:b/>
          <w:sz w:val="21"/>
        </w:rPr>
        <w:t xml:space="preserve"> </w:t>
      </w:r>
      <w:proofErr w:type="spellStart"/>
      <w:r>
        <w:rPr>
          <w:sz w:val="21"/>
        </w:rPr>
        <w:t>Cornoldi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O.S</w:t>
      </w:r>
      <w:proofErr w:type="spellEnd"/>
      <w:r>
        <w:rPr>
          <w:sz w:val="21"/>
        </w:rPr>
        <w:t xml:space="preserve"> , Firenze</w:t>
      </w:r>
    </w:p>
    <w:p w:rsidR="000C1F27" w:rsidRDefault="000C1F27">
      <w:pPr>
        <w:spacing w:line="239" w:lineRule="auto"/>
        <w:rPr>
          <w:sz w:val="22"/>
        </w:rPr>
      </w:pPr>
    </w:p>
    <w:p w:rsidR="000C1F27" w:rsidRDefault="009B140C">
      <w:pPr>
        <w:spacing w:line="301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0C1F27" w:rsidRPr="0032380B" w:rsidRDefault="009B140C" w:rsidP="0032380B">
      <w:pPr>
        <w:pStyle w:val="Paragrafoelenco"/>
        <w:numPr>
          <w:ilvl w:val="0"/>
          <w:numId w:val="11"/>
        </w:numPr>
        <w:spacing w:line="239" w:lineRule="auto"/>
        <w:jc w:val="both"/>
        <w:rPr>
          <w:sz w:val="22"/>
        </w:rPr>
      </w:pPr>
      <w:r w:rsidRPr="0032380B">
        <w:rPr>
          <w:sz w:val="22"/>
        </w:rPr>
        <w:t xml:space="preserve">Problematiche relative alla competenza </w:t>
      </w:r>
      <w:proofErr w:type="spellStart"/>
      <w:r w:rsidRPr="0032380B">
        <w:rPr>
          <w:sz w:val="22"/>
        </w:rPr>
        <w:t>metafonologica</w:t>
      </w:r>
      <w:proofErr w:type="spellEnd"/>
    </w:p>
    <w:p w:rsidR="000C1F27" w:rsidRDefault="000C1F27">
      <w:pPr>
        <w:spacing w:line="56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1"/>
        </w:numPr>
        <w:spacing w:line="200" w:lineRule="auto"/>
        <w:jc w:val="both"/>
        <w:rPr>
          <w:sz w:val="22"/>
        </w:rPr>
      </w:pPr>
      <w:r w:rsidRPr="0032380B">
        <w:rPr>
          <w:sz w:val="22"/>
        </w:rPr>
        <w:t>Pro</w:t>
      </w:r>
      <w:r w:rsidR="00F87E08" w:rsidRPr="0032380B">
        <w:rPr>
          <w:sz w:val="22"/>
        </w:rPr>
        <w:t>blematiche nell’espressione ling</w:t>
      </w:r>
      <w:r w:rsidRPr="0032380B">
        <w:rPr>
          <w:sz w:val="22"/>
        </w:rPr>
        <w:t>uistica orale</w:t>
      </w:r>
    </w:p>
    <w:p w:rsidR="000C1F27" w:rsidRDefault="000C1F27">
      <w:pPr>
        <w:spacing w:line="61" w:lineRule="exact"/>
        <w:rPr>
          <w:rFonts w:ascii="Times New Roman" w:eastAsia="Times New Roman" w:hAnsi="Times New Roman"/>
        </w:rPr>
      </w:pPr>
    </w:p>
    <w:p w:rsidR="000C1F27" w:rsidRPr="0032380B" w:rsidRDefault="009B140C" w:rsidP="000A6933">
      <w:pPr>
        <w:pStyle w:val="Paragrafoelenco"/>
        <w:numPr>
          <w:ilvl w:val="0"/>
          <w:numId w:val="11"/>
        </w:numPr>
        <w:spacing w:line="233" w:lineRule="auto"/>
        <w:ind w:right="3121"/>
        <w:jc w:val="both"/>
        <w:rPr>
          <w:sz w:val="21"/>
        </w:rPr>
      </w:pPr>
      <w:r w:rsidRPr="0032380B">
        <w:rPr>
          <w:sz w:val="21"/>
        </w:rPr>
        <w:t xml:space="preserve">Scrittura </w:t>
      </w:r>
      <w:proofErr w:type="spellStart"/>
      <w:r w:rsidRPr="0032380B">
        <w:rPr>
          <w:sz w:val="21"/>
        </w:rPr>
        <w:t>preconvenzionale</w:t>
      </w:r>
      <w:proofErr w:type="spellEnd"/>
      <w:r w:rsidRPr="0032380B">
        <w:rPr>
          <w:sz w:val="21"/>
        </w:rPr>
        <w:t xml:space="preserve"> Scrittura sillabica</w:t>
      </w:r>
    </w:p>
    <w:p w:rsidR="000C1F27" w:rsidRDefault="000C1F27">
      <w:pPr>
        <w:spacing w:line="57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1"/>
        </w:numPr>
        <w:spacing w:line="200" w:lineRule="auto"/>
        <w:jc w:val="both"/>
        <w:rPr>
          <w:sz w:val="22"/>
        </w:rPr>
      </w:pPr>
      <w:r w:rsidRPr="0032380B">
        <w:rPr>
          <w:sz w:val="22"/>
        </w:rPr>
        <w:t>Scrittura alfabetica non automatizzata con presenza persistente</w:t>
      </w:r>
    </w:p>
    <w:p w:rsidR="000C1F27" w:rsidRDefault="000C1F27">
      <w:pPr>
        <w:spacing w:line="105" w:lineRule="exact"/>
        <w:rPr>
          <w:rFonts w:ascii="Times New Roman" w:eastAsia="Times New Roman" w:hAnsi="Times New Roman"/>
        </w:rPr>
      </w:pPr>
    </w:p>
    <w:p w:rsidR="0032380B" w:rsidRDefault="009B140C" w:rsidP="000A6933">
      <w:pPr>
        <w:spacing w:line="244" w:lineRule="auto"/>
        <w:ind w:left="284" w:right="1704" w:hanging="11"/>
        <w:jc w:val="both"/>
        <w:rPr>
          <w:sz w:val="21"/>
        </w:rPr>
      </w:pPr>
      <w:r>
        <w:rPr>
          <w:sz w:val="21"/>
        </w:rPr>
        <w:t>di questi errori fonologici</w:t>
      </w:r>
    </w:p>
    <w:p w:rsidR="000C1F27" w:rsidRPr="0032380B" w:rsidRDefault="009B140C" w:rsidP="0032380B">
      <w:pPr>
        <w:pStyle w:val="Paragrafoelenco"/>
        <w:numPr>
          <w:ilvl w:val="0"/>
          <w:numId w:val="12"/>
        </w:numPr>
        <w:spacing w:line="244" w:lineRule="auto"/>
        <w:ind w:right="1704"/>
        <w:jc w:val="both"/>
        <w:rPr>
          <w:sz w:val="21"/>
        </w:rPr>
      </w:pPr>
      <w:r w:rsidRPr="0032380B">
        <w:rPr>
          <w:sz w:val="21"/>
        </w:rPr>
        <w:t>Scambio di suoni Inserzioni</w:t>
      </w:r>
    </w:p>
    <w:p w:rsidR="000C1F27" w:rsidRDefault="000C1F27">
      <w:pPr>
        <w:spacing w:line="2" w:lineRule="exact"/>
        <w:rPr>
          <w:rFonts w:ascii="Times New Roman" w:eastAsia="Times New Roman" w:hAnsi="Times New Roman"/>
        </w:rPr>
      </w:pPr>
    </w:p>
    <w:p w:rsidR="00264E98" w:rsidRPr="0032380B" w:rsidRDefault="00264E98" w:rsidP="0032380B">
      <w:pPr>
        <w:pStyle w:val="Paragrafoelenco"/>
        <w:numPr>
          <w:ilvl w:val="0"/>
          <w:numId w:val="12"/>
        </w:numPr>
        <w:tabs>
          <w:tab w:val="left" w:pos="4536"/>
          <w:tab w:val="left" w:pos="4678"/>
        </w:tabs>
        <w:spacing w:line="222" w:lineRule="auto"/>
        <w:ind w:right="2260"/>
        <w:jc w:val="both"/>
        <w:rPr>
          <w:sz w:val="22"/>
        </w:rPr>
      </w:pPr>
      <w:r w:rsidRPr="0032380B">
        <w:rPr>
          <w:sz w:val="22"/>
        </w:rPr>
        <w:t xml:space="preserve">Riduzione </w:t>
      </w:r>
      <w:r w:rsidR="009B140C" w:rsidRPr="0032380B">
        <w:rPr>
          <w:sz w:val="22"/>
        </w:rPr>
        <w:t>di gruppi consonantici</w:t>
      </w:r>
    </w:p>
    <w:p w:rsidR="000C1F27" w:rsidRPr="0032380B" w:rsidRDefault="009B140C" w:rsidP="0032380B">
      <w:pPr>
        <w:pStyle w:val="Paragrafoelenco"/>
        <w:numPr>
          <w:ilvl w:val="0"/>
          <w:numId w:val="12"/>
        </w:numPr>
        <w:tabs>
          <w:tab w:val="left" w:pos="4536"/>
          <w:tab w:val="left" w:pos="4678"/>
        </w:tabs>
        <w:spacing w:line="222" w:lineRule="auto"/>
        <w:ind w:right="2260"/>
        <w:jc w:val="both"/>
        <w:rPr>
          <w:sz w:val="22"/>
        </w:rPr>
      </w:pPr>
      <w:r w:rsidRPr="0032380B">
        <w:rPr>
          <w:sz w:val="22"/>
        </w:rPr>
        <w:t>Omissioni</w:t>
      </w:r>
    </w:p>
    <w:p w:rsidR="000C1F27" w:rsidRDefault="000C1F27">
      <w:pPr>
        <w:spacing w:line="63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2"/>
        </w:numPr>
        <w:spacing w:line="227" w:lineRule="auto"/>
        <w:ind w:right="140"/>
        <w:rPr>
          <w:i/>
          <w:sz w:val="21"/>
        </w:rPr>
      </w:pPr>
      <w:r w:rsidRPr="0032380B">
        <w:rPr>
          <w:sz w:val="21"/>
        </w:rPr>
        <w:t xml:space="preserve">Errori ortografici persistenti (grafemi inesatti o incompleti </w:t>
      </w:r>
      <w:r w:rsidRPr="0032380B">
        <w:rPr>
          <w:i/>
          <w:sz w:val="21"/>
        </w:rPr>
        <w:t>es.</w:t>
      </w:r>
      <w:r w:rsidRPr="0032380B">
        <w:rPr>
          <w:sz w:val="21"/>
        </w:rPr>
        <w:t xml:space="preserve"> </w:t>
      </w:r>
      <w:proofErr w:type="spellStart"/>
      <w:r w:rsidRPr="0032380B">
        <w:rPr>
          <w:i/>
          <w:sz w:val="21"/>
        </w:rPr>
        <w:t>gnia</w:t>
      </w:r>
      <w:proofErr w:type="spellEnd"/>
      <w:r w:rsidRPr="0032380B">
        <w:rPr>
          <w:i/>
          <w:sz w:val="21"/>
        </w:rPr>
        <w:t>/</w:t>
      </w:r>
      <w:proofErr w:type="spellStart"/>
      <w:r w:rsidRPr="0032380B">
        <w:rPr>
          <w:i/>
          <w:sz w:val="21"/>
        </w:rPr>
        <w:t>gna</w:t>
      </w:r>
      <w:proofErr w:type="spellEnd"/>
      <w:r w:rsidRPr="0032380B">
        <w:rPr>
          <w:i/>
          <w:sz w:val="21"/>
        </w:rPr>
        <w:t xml:space="preserve"> </w:t>
      </w:r>
      <w:proofErr w:type="spellStart"/>
      <w:r w:rsidRPr="0032380B">
        <w:rPr>
          <w:i/>
          <w:sz w:val="21"/>
        </w:rPr>
        <w:t>gla</w:t>
      </w:r>
      <w:proofErr w:type="spellEnd"/>
      <w:r w:rsidRPr="0032380B">
        <w:rPr>
          <w:i/>
          <w:sz w:val="21"/>
        </w:rPr>
        <w:t xml:space="preserve">/glia ; </w:t>
      </w:r>
      <w:r w:rsidRPr="0032380B">
        <w:rPr>
          <w:sz w:val="21"/>
        </w:rPr>
        <w:t>Scambio di grafemi es.</w:t>
      </w:r>
      <w:r w:rsidRPr="0032380B">
        <w:rPr>
          <w:i/>
          <w:sz w:val="21"/>
        </w:rPr>
        <w:t xml:space="preserve"> </w:t>
      </w:r>
      <w:proofErr w:type="spellStart"/>
      <w:r w:rsidRPr="0032380B">
        <w:rPr>
          <w:i/>
          <w:sz w:val="21"/>
        </w:rPr>
        <w:t>gna</w:t>
      </w:r>
      <w:proofErr w:type="spellEnd"/>
      <w:r w:rsidRPr="0032380B">
        <w:rPr>
          <w:i/>
          <w:sz w:val="21"/>
        </w:rPr>
        <w:t xml:space="preserve">/glia; </w:t>
      </w:r>
      <w:r w:rsidRPr="0032380B">
        <w:rPr>
          <w:sz w:val="21"/>
        </w:rPr>
        <w:t>Eccezioni</w:t>
      </w:r>
      <w:r w:rsidRPr="0032380B">
        <w:rPr>
          <w:i/>
          <w:sz w:val="21"/>
        </w:rPr>
        <w:t xml:space="preserve"> </w:t>
      </w:r>
      <w:proofErr w:type="spellStart"/>
      <w:r w:rsidRPr="0032380B">
        <w:rPr>
          <w:i/>
          <w:sz w:val="21"/>
        </w:rPr>
        <w:t>es.</w:t>
      </w:r>
      <w:r w:rsidR="0032380B">
        <w:rPr>
          <w:i/>
          <w:sz w:val="21"/>
        </w:rPr>
        <w:t>cie</w:t>
      </w:r>
      <w:proofErr w:type="spellEnd"/>
      <w:r w:rsidR="0032380B">
        <w:rPr>
          <w:i/>
          <w:sz w:val="21"/>
        </w:rPr>
        <w:t>/ce, scie/</w:t>
      </w:r>
      <w:proofErr w:type="spellStart"/>
      <w:r w:rsidR="0032380B">
        <w:rPr>
          <w:i/>
          <w:sz w:val="21"/>
        </w:rPr>
        <w:t>sce…</w:t>
      </w:r>
      <w:proofErr w:type="spellEnd"/>
      <w:r w:rsidR="0032380B">
        <w:rPr>
          <w:i/>
          <w:sz w:val="21"/>
        </w:rPr>
        <w:t>)</w:t>
      </w:r>
    </w:p>
    <w:p w:rsidR="000C1F27" w:rsidRDefault="000C1F27">
      <w:pPr>
        <w:spacing w:line="58" w:lineRule="exact"/>
        <w:rPr>
          <w:rFonts w:ascii="Times New Roman" w:eastAsia="Times New Roman" w:hAnsi="Times New Roman"/>
        </w:rPr>
      </w:pPr>
    </w:p>
    <w:p w:rsidR="000C1F27" w:rsidRDefault="000C1F27">
      <w:pPr>
        <w:spacing w:line="239" w:lineRule="auto"/>
        <w:ind w:left="360"/>
        <w:jc w:val="both"/>
        <w:rPr>
          <w:i/>
          <w:sz w:val="22"/>
        </w:rPr>
      </w:pPr>
    </w:p>
    <w:p w:rsidR="000C1F27" w:rsidRDefault="000C1F27">
      <w:pPr>
        <w:spacing w:line="9" w:lineRule="exact"/>
        <w:rPr>
          <w:rFonts w:ascii="Times New Roman" w:eastAsia="Times New Roman" w:hAnsi="Times New Roman"/>
        </w:rPr>
      </w:pPr>
    </w:p>
    <w:p w:rsidR="0032380B" w:rsidRDefault="009B140C" w:rsidP="0032380B">
      <w:pPr>
        <w:pStyle w:val="Paragrafoelenco"/>
        <w:numPr>
          <w:ilvl w:val="0"/>
          <w:numId w:val="12"/>
        </w:numPr>
        <w:spacing w:line="244" w:lineRule="auto"/>
        <w:ind w:right="1845"/>
        <w:rPr>
          <w:sz w:val="21"/>
        </w:rPr>
      </w:pPr>
      <w:r w:rsidRPr="0032380B">
        <w:rPr>
          <w:sz w:val="21"/>
        </w:rPr>
        <w:t xml:space="preserve">Errori di omissione/aggiunta di doppie </w:t>
      </w:r>
    </w:p>
    <w:p w:rsidR="0032380B" w:rsidRDefault="009B140C" w:rsidP="0032380B">
      <w:pPr>
        <w:pStyle w:val="Paragrafoelenco"/>
        <w:numPr>
          <w:ilvl w:val="0"/>
          <w:numId w:val="12"/>
        </w:numPr>
        <w:spacing w:line="244" w:lineRule="auto"/>
        <w:ind w:right="1845"/>
        <w:rPr>
          <w:sz w:val="21"/>
        </w:rPr>
      </w:pPr>
      <w:r w:rsidRPr="0032380B">
        <w:rPr>
          <w:sz w:val="21"/>
        </w:rPr>
        <w:t>Errori di omissione e aggiunta di accento</w:t>
      </w:r>
    </w:p>
    <w:p w:rsidR="000C1F27" w:rsidRPr="0032380B" w:rsidRDefault="009B140C" w:rsidP="0032380B">
      <w:pPr>
        <w:pStyle w:val="Paragrafoelenco"/>
        <w:numPr>
          <w:ilvl w:val="0"/>
          <w:numId w:val="12"/>
        </w:numPr>
        <w:spacing w:line="244" w:lineRule="auto"/>
        <w:ind w:right="1845"/>
        <w:rPr>
          <w:sz w:val="21"/>
        </w:rPr>
      </w:pPr>
      <w:r w:rsidRPr="0032380B">
        <w:rPr>
          <w:sz w:val="21"/>
        </w:rPr>
        <w:t xml:space="preserve"> Omissione/aggiunta di apostrofo</w:t>
      </w:r>
    </w:p>
    <w:p w:rsidR="000C1F27" w:rsidRDefault="000C1F27">
      <w:pPr>
        <w:spacing w:line="58" w:lineRule="exact"/>
        <w:rPr>
          <w:rFonts w:ascii="Times New Roman" w:eastAsia="Times New Roman" w:hAnsi="Times New Roman"/>
        </w:rPr>
      </w:pPr>
    </w:p>
    <w:p w:rsidR="0032380B" w:rsidRDefault="0032380B">
      <w:pPr>
        <w:spacing w:line="232" w:lineRule="auto"/>
        <w:ind w:left="360" w:right="460"/>
        <w:jc w:val="both"/>
        <w:rPr>
          <w:sz w:val="22"/>
        </w:rPr>
      </w:pPr>
    </w:p>
    <w:p w:rsidR="000C1F27" w:rsidRPr="0032380B" w:rsidRDefault="009B140C" w:rsidP="0032380B">
      <w:pPr>
        <w:pStyle w:val="Paragrafoelenco"/>
        <w:numPr>
          <w:ilvl w:val="0"/>
          <w:numId w:val="12"/>
        </w:numPr>
        <w:spacing w:line="232" w:lineRule="auto"/>
        <w:ind w:right="460"/>
        <w:jc w:val="both"/>
        <w:rPr>
          <w:sz w:val="22"/>
        </w:rPr>
      </w:pPr>
      <w:r w:rsidRPr="0032380B">
        <w:rPr>
          <w:sz w:val="22"/>
        </w:rPr>
        <w:t>Errata trascrizione delle regole ortografiche (</w:t>
      </w:r>
      <w:r w:rsidRPr="0032380B">
        <w:rPr>
          <w:i/>
          <w:sz w:val="22"/>
        </w:rPr>
        <w:t>es. maiuscole...)</w:t>
      </w:r>
      <w:r w:rsidRPr="0032380B">
        <w:rPr>
          <w:sz w:val="22"/>
        </w:rPr>
        <w:t xml:space="preserve"> Errori di omofoni non omografi (indicare quali.....................) Errori sintattici (uso dell’h)</w:t>
      </w:r>
    </w:p>
    <w:p w:rsidR="000C1F27" w:rsidRDefault="000C1F27">
      <w:pPr>
        <w:spacing w:line="56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2"/>
        </w:numPr>
        <w:spacing w:line="200" w:lineRule="auto"/>
        <w:jc w:val="both"/>
        <w:rPr>
          <w:sz w:val="22"/>
        </w:rPr>
      </w:pPr>
      <w:r w:rsidRPr="0032380B">
        <w:rPr>
          <w:sz w:val="22"/>
        </w:rPr>
        <w:t>Errori nella segmentazione delle frasi in parole (scrive parole</w:t>
      </w:r>
    </w:p>
    <w:p w:rsidR="000C1F27" w:rsidRDefault="000C1F27">
      <w:pPr>
        <w:spacing w:line="56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39" w:lineRule="auto"/>
        <w:ind w:left="360"/>
        <w:jc w:val="both"/>
        <w:rPr>
          <w:sz w:val="22"/>
        </w:rPr>
      </w:pPr>
      <w:r>
        <w:rPr>
          <w:sz w:val="22"/>
        </w:rPr>
        <w:t>attaccate....................................................)</w:t>
      </w:r>
    </w:p>
    <w:p w:rsidR="000C1F27" w:rsidRPr="0032380B" w:rsidRDefault="009B140C" w:rsidP="0032380B">
      <w:pPr>
        <w:pStyle w:val="Paragrafoelenco"/>
        <w:numPr>
          <w:ilvl w:val="0"/>
          <w:numId w:val="13"/>
        </w:numPr>
        <w:spacing w:line="200" w:lineRule="auto"/>
        <w:jc w:val="both"/>
        <w:rPr>
          <w:sz w:val="22"/>
        </w:rPr>
      </w:pPr>
      <w:r w:rsidRPr="0032380B">
        <w:rPr>
          <w:sz w:val="22"/>
        </w:rPr>
        <w:t>Difficoltà nella produzione scritta autonoma (lessico; grammatica;</w:t>
      </w:r>
    </w:p>
    <w:p w:rsidR="000C1F27" w:rsidRDefault="000C1F27">
      <w:pPr>
        <w:spacing w:line="56" w:lineRule="exact"/>
        <w:rPr>
          <w:rFonts w:ascii="Times New Roman" w:eastAsia="Times New Roman" w:hAnsi="Times New Roman"/>
        </w:rPr>
      </w:pPr>
    </w:p>
    <w:p w:rsidR="000C1F27" w:rsidRDefault="009B140C">
      <w:pPr>
        <w:spacing w:line="239" w:lineRule="auto"/>
        <w:ind w:left="360"/>
        <w:jc w:val="both"/>
        <w:rPr>
          <w:sz w:val="22"/>
        </w:rPr>
      </w:pPr>
      <w:r>
        <w:rPr>
          <w:sz w:val="22"/>
        </w:rPr>
        <w:t>struttura del testo; adeguatezza della comunicazione...)</w:t>
      </w:r>
    </w:p>
    <w:p w:rsidR="000C1F27" w:rsidRDefault="000C1F27">
      <w:pPr>
        <w:spacing w:line="5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3"/>
        </w:numPr>
        <w:spacing w:line="236" w:lineRule="auto"/>
        <w:rPr>
          <w:sz w:val="21"/>
        </w:rPr>
      </w:pPr>
      <w:r w:rsidRPr="0032380B">
        <w:rPr>
          <w:sz w:val="21"/>
        </w:rPr>
        <w:t xml:space="preserve">Errori </w:t>
      </w:r>
      <w:proofErr w:type="spellStart"/>
      <w:r w:rsidRPr="0032380B">
        <w:rPr>
          <w:sz w:val="21"/>
        </w:rPr>
        <w:t>disgrafici</w:t>
      </w:r>
      <w:proofErr w:type="spellEnd"/>
      <w:r w:rsidRPr="0032380B">
        <w:rPr>
          <w:sz w:val="21"/>
        </w:rPr>
        <w:t xml:space="preserve"> (instabilità del carattere </w:t>
      </w:r>
      <w:r w:rsidRPr="0032380B">
        <w:rPr>
          <w:i/>
          <w:sz w:val="21"/>
        </w:rPr>
        <w:t xml:space="preserve">es. </w:t>
      </w:r>
      <w:proofErr w:type="spellStart"/>
      <w:r w:rsidRPr="0032380B">
        <w:rPr>
          <w:i/>
          <w:sz w:val="21"/>
        </w:rPr>
        <w:t>BamBOLA</w:t>
      </w:r>
      <w:proofErr w:type="spellEnd"/>
      <w:r w:rsidRPr="0032380B">
        <w:rPr>
          <w:i/>
          <w:sz w:val="21"/>
        </w:rPr>
        <w:t>;</w:t>
      </w:r>
      <w:r w:rsidRPr="0032380B">
        <w:rPr>
          <w:sz w:val="21"/>
        </w:rPr>
        <w:t xml:space="preserve"> irregolarità nelle legature delle lettere; specularità delle lettere; variazione altezza delle lettere; lettere fluttuanti; spazi insufficienti tra le</w:t>
      </w:r>
      <w:r w:rsidR="0032380B">
        <w:rPr>
          <w:sz w:val="21"/>
        </w:rPr>
        <w:t xml:space="preserve"> </w:t>
      </w:r>
      <w:proofErr w:type="spellStart"/>
      <w:r w:rsidR="0032380B">
        <w:rPr>
          <w:sz w:val="21"/>
        </w:rPr>
        <w:t>parole…</w:t>
      </w:r>
      <w:proofErr w:type="spellEnd"/>
      <w:r w:rsidR="0032380B">
        <w:rPr>
          <w:sz w:val="21"/>
        </w:rPr>
        <w:t>.)</w:t>
      </w:r>
    </w:p>
    <w:p w:rsidR="000C1F27" w:rsidRDefault="000C1F27">
      <w:pPr>
        <w:spacing w:line="58" w:lineRule="exact"/>
        <w:rPr>
          <w:rFonts w:ascii="Times New Roman" w:eastAsia="Times New Roman" w:hAnsi="Times New Roman"/>
        </w:rPr>
      </w:pPr>
    </w:p>
    <w:p w:rsidR="000C1F27" w:rsidRDefault="000C1F27" w:rsidP="0032380B">
      <w:pPr>
        <w:spacing w:line="239" w:lineRule="auto"/>
        <w:jc w:val="both"/>
        <w:rPr>
          <w:sz w:val="22"/>
        </w:rPr>
      </w:pPr>
    </w:p>
    <w:p w:rsidR="000C1F27" w:rsidRDefault="000C1F27">
      <w:pPr>
        <w:spacing w:line="5" w:lineRule="exact"/>
        <w:rPr>
          <w:rFonts w:ascii="Times New Roman" w:eastAsia="Times New Roman" w:hAnsi="Times New Roman"/>
        </w:rPr>
      </w:pPr>
    </w:p>
    <w:p w:rsidR="0032380B" w:rsidRDefault="0032380B" w:rsidP="0032380B">
      <w:pPr>
        <w:pStyle w:val="Paragrafoelenco"/>
        <w:numPr>
          <w:ilvl w:val="0"/>
          <w:numId w:val="13"/>
        </w:numPr>
        <w:spacing w:line="233" w:lineRule="auto"/>
        <w:ind w:right="1845"/>
        <w:jc w:val="both"/>
        <w:rPr>
          <w:sz w:val="21"/>
        </w:rPr>
      </w:pPr>
      <w:r>
        <w:rPr>
          <w:sz w:val="21"/>
        </w:rPr>
        <w:t xml:space="preserve">Lentezza nella </w:t>
      </w:r>
      <w:r w:rsidR="009B140C" w:rsidRPr="0032380B">
        <w:rPr>
          <w:sz w:val="21"/>
        </w:rPr>
        <w:t xml:space="preserve">scrittura </w:t>
      </w:r>
    </w:p>
    <w:p w:rsidR="000C1F27" w:rsidRPr="0032380B" w:rsidRDefault="009B140C" w:rsidP="0032380B">
      <w:pPr>
        <w:pStyle w:val="Paragrafoelenco"/>
        <w:numPr>
          <w:ilvl w:val="0"/>
          <w:numId w:val="13"/>
        </w:numPr>
        <w:spacing w:line="233" w:lineRule="auto"/>
        <w:ind w:right="1845"/>
        <w:jc w:val="both"/>
        <w:rPr>
          <w:sz w:val="21"/>
        </w:rPr>
      </w:pPr>
      <w:r w:rsidRPr="0032380B">
        <w:rPr>
          <w:sz w:val="21"/>
        </w:rPr>
        <w:t>Lentezza nella lettura</w:t>
      </w:r>
    </w:p>
    <w:p w:rsidR="000C1F27" w:rsidRDefault="000C1F27">
      <w:pPr>
        <w:spacing w:line="57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3"/>
        </w:numPr>
        <w:spacing w:line="200" w:lineRule="auto"/>
        <w:jc w:val="both"/>
        <w:rPr>
          <w:sz w:val="22"/>
        </w:rPr>
      </w:pPr>
      <w:r w:rsidRPr="0032380B">
        <w:rPr>
          <w:sz w:val="22"/>
        </w:rPr>
        <w:t>Errori nella lettura ( spostamento di accenti; omissioni di sillaba,</w:t>
      </w:r>
      <w:r w:rsidR="0032380B">
        <w:rPr>
          <w:sz w:val="22"/>
        </w:rPr>
        <w:t>parola, riga, scambio di lettere simili : t/f; m/n; d/b; a/e; p/q) Difficoltà nella comprensione del testo</w:t>
      </w:r>
    </w:p>
    <w:p w:rsidR="000C1F27" w:rsidRDefault="000C1F27">
      <w:pPr>
        <w:spacing w:line="105" w:lineRule="exact"/>
        <w:rPr>
          <w:rFonts w:ascii="Times New Roman" w:eastAsia="Times New Roman" w:hAnsi="Times New Roman"/>
        </w:rPr>
      </w:pPr>
    </w:p>
    <w:p w:rsidR="000C1F27" w:rsidRPr="0032380B" w:rsidRDefault="009B140C" w:rsidP="0032380B">
      <w:pPr>
        <w:pStyle w:val="Paragrafoelenco"/>
        <w:numPr>
          <w:ilvl w:val="0"/>
          <w:numId w:val="13"/>
        </w:numPr>
        <w:spacing w:line="222" w:lineRule="auto"/>
        <w:ind w:right="400"/>
        <w:jc w:val="both"/>
        <w:rPr>
          <w:sz w:val="22"/>
        </w:rPr>
      </w:pPr>
      <w:r w:rsidRPr="0032380B">
        <w:rPr>
          <w:sz w:val="22"/>
        </w:rPr>
        <w:t>Difficoltà nella comprensione del testo</w:t>
      </w:r>
    </w:p>
    <w:p w:rsidR="001601CA" w:rsidRPr="0032380B" w:rsidRDefault="001601CA" w:rsidP="0032380B">
      <w:pPr>
        <w:pStyle w:val="Paragrafoelenco"/>
        <w:numPr>
          <w:ilvl w:val="0"/>
          <w:numId w:val="13"/>
        </w:numPr>
        <w:spacing w:line="222" w:lineRule="auto"/>
        <w:ind w:right="400"/>
        <w:jc w:val="both"/>
        <w:rPr>
          <w:sz w:val="22"/>
        </w:rPr>
      </w:pPr>
      <w:r w:rsidRPr="0032380B">
        <w:rPr>
          <w:sz w:val="22"/>
        </w:rPr>
        <w:t>Difficoltà nell'area del numero (giudizio di numerosità;</w:t>
      </w:r>
    </w:p>
    <w:p w:rsidR="001601CA" w:rsidRDefault="0032380B">
      <w:pPr>
        <w:spacing w:line="222" w:lineRule="auto"/>
        <w:ind w:left="360" w:right="400"/>
        <w:jc w:val="both"/>
        <w:rPr>
          <w:sz w:val="22"/>
        </w:rPr>
      </w:pPr>
      <w:r>
        <w:rPr>
          <w:sz w:val="22"/>
        </w:rPr>
        <w:t xml:space="preserve">        </w:t>
      </w:r>
      <w:r w:rsidR="001601CA">
        <w:rPr>
          <w:sz w:val="22"/>
        </w:rPr>
        <w:t xml:space="preserve">acquisizione verbale della sequenza numerica; </w:t>
      </w:r>
      <w:r>
        <w:rPr>
          <w:sz w:val="22"/>
        </w:rPr>
        <w:t xml:space="preserve">         </w:t>
      </w:r>
      <w:r w:rsidR="001601CA">
        <w:rPr>
          <w:sz w:val="22"/>
        </w:rPr>
        <w:t>enumerazione;</w:t>
      </w:r>
      <w:r w:rsidR="001601CA" w:rsidRPr="001601CA">
        <w:rPr>
          <w:sz w:val="22"/>
        </w:rPr>
        <w:t xml:space="preserve"> </w:t>
      </w:r>
      <w:r w:rsidR="001601CA">
        <w:rPr>
          <w:sz w:val="22"/>
        </w:rPr>
        <w:t>rappresentazione digitale del numero; comprensione e produzione sintattica dei numeri)</w:t>
      </w: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0962CB">
      <w:pPr>
        <w:spacing w:line="222" w:lineRule="auto"/>
        <w:ind w:left="-142" w:right="400"/>
        <w:jc w:val="both"/>
        <w:rPr>
          <w:w w:val="99"/>
          <w:sz w:val="22"/>
        </w:rPr>
      </w:pPr>
    </w:p>
    <w:p w:rsidR="0032380B" w:rsidRDefault="0032380B" w:rsidP="000962CB">
      <w:pPr>
        <w:spacing w:line="222" w:lineRule="auto"/>
        <w:ind w:right="400" w:hanging="142"/>
        <w:jc w:val="both"/>
        <w:rPr>
          <w:w w:val="99"/>
          <w:sz w:val="22"/>
        </w:rPr>
      </w:pPr>
    </w:p>
    <w:p w:rsidR="0032380B" w:rsidRDefault="00826FD4" w:rsidP="001601CA">
      <w:pPr>
        <w:spacing w:line="222" w:lineRule="auto"/>
        <w:ind w:left="360" w:right="400"/>
        <w:jc w:val="both"/>
        <w:rPr>
          <w:w w:val="99"/>
          <w:sz w:val="22"/>
        </w:rPr>
      </w:pPr>
      <w:r w:rsidRPr="00826FD4">
        <w:rPr>
          <w:i/>
          <w:sz w:val="19"/>
        </w:rPr>
        <w:pict>
          <v:line id="_x0000_s1087" style="position:absolute;left:0;text-align:left;z-index:-251632128;mso-position-horizontal-relative:page;mso-position-vertical-relative:page" from="51.2pt,97.25pt" to="518.45pt,97.25pt" o:allowincell="f" o:userdrawn="t" strokeweight=".14108mm">
            <w10:wrap anchorx="page" anchory="page"/>
          </v:line>
        </w:pict>
      </w:r>
      <w:r w:rsidRPr="00826FD4">
        <w:rPr>
          <w:i/>
          <w:noProof/>
          <w:sz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36.4pt;margin-top:1.85pt;width:0;height:236.45pt;z-index:251698688" o:connectortype="straight"/>
        </w:pict>
      </w:r>
    </w:p>
    <w:p w:rsidR="0032380B" w:rsidRDefault="000A6933" w:rsidP="001601CA">
      <w:pPr>
        <w:spacing w:line="222" w:lineRule="auto"/>
        <w:ind w:left="360" w:right="400"/>
        <w:jc w:val="both"/>
        <w:rPr>
          <w:w w:val="99"/>
          <w:sz w:val="22"/>
        </w:rPr>
      </w:pPr>
      <w:r w:rsidRPr="00826FD4">
        <w:rPr>
          <w:i/>
          <w:noProof/>
          <w:sz w:val="19"/>
        </w:rPr>
        <w:pict>
          <v:shape id="_x0000_s1102" type="#_x0000_t32" style="position:absolute;left:0;text-align:left;margin-left:-2.55pt;margin-top:1.85pt;width:3.25pt;height:236.45pt;z-index:251697664" o:connectortype="straight"/>
        </w:pict>
      </w: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32380B" w:rsidRDefault="000A6933" w:rsidP="001601CA">
      <w:pPr>
        <w:spacing w:line="222" w:lineRule="auto"/>
        <w:ind w:left="360" w:right="400"/>
        <w:jc w:val="both"/>
        <w:rPr>
          <w:w w:val="99"/>
          <w:sz w:val="22"/>
        </w:rPr>
      </w:pPr>
      <w:r>
        <w:rPr>
          <w:noProof/>
          <w:sz w:val="22"/>
        </w:rPr>
        <w:pict>
          <v:shape id="_x0000_s1101" type="#_x0000_t32" style="position:absolute;left:0;text-align:left;margin-left:296.45pt;margin-top:1.85pt;width:0;height:236.45pt;z-index:251696640" o:connectortype="straight"/>
        </w:pict>
      </w:r>
    </w:p>
    <w:p w:rsidR="0032380B" w:rsidRDefault="0032380B" w:rsidP="001601CA">
      <w:pPr>
        <w:spacing w:line="222" w:lineRule="auto"/>
        <w:ind w:left="360" w:right="400"/>
        <w:jc w:val="both"/>
        <w:rPr>
          <w:w w:val="99"/>
          <w:sz w:val="22"/>
        </w:rPr>
      </w:pPr>
    </w:p>
    <w:p w:rsidR="000C1F27" w:rsidRPr="0000121B" w:rsidRDefault="001601CA" w:rsidP="0000121B">
      <w:pPr>
        <w:pStyle w:val="Paragrafoelenco"/>
        <w:numPr>
          <w:ilvl w:val="0"/>
          <w:numId w:val="14"/>
        </w:numPr>
        <w:spacing w:line="222" w:lineRule="auto"/>
        <w:ind w:right="400"/>
        <w:jc w:val="both"/>
        <w:rPr>
          <w:sz w:val="22"/>
        </w:rPr>
      </w:pPr>
      <w:r w:rsidRPr="0000121B">
        <w:rPr>
          <w:w w:val="99"/>
          <w:sz w:val="22"/>
        </w:rPr>
        <w:t xml:space="preserve">Difficoltà nell’area del calcolo (somme e sottrazioni </w:t>
      </w:r>
      <w:r w:rsidR="009B140C" w:rsidRPr="0000121B">
        <w:rPr>
          <w:sz w:val="22"/>
        </w:rPr>
        <w:t>con il supporto di materiale; memorizzazione dei fatti aritmetici, operazioni scritte; errori nelle procedure di calcolo; errori di incolonnamento;...)</w:t>
      </w:r>
    </w:p>
    <w:p w:rsidR="000C1F27" w:rsidRPr="0000121B" w:rsidRDefault="009B140C" w:rsidP="0000121B">
      <w:pPr>
        <w:pStyle w:val="Paragrafoelenco"/>
        <w:numPr>
          <w:ilvl w:val="0"/>
          <w:numId w:val="14"/>
        </w:numPr>
        <w:spacing w:line="202" w:lineRule="auto"/>
        <w:jc w:val="both"/>
        <w:rPr>
          <w:sz w:val="22"/>
        </w:rPr>
      </w:pPr>
      <w:r w:rsidRPr="0000121B">
        <w:rPr>
          <w:sz w:val="22"/>
        </w:rPr>
        <w:t>Difficoltà nella soluzione di problemi</w:t>
      </w:r>
    </w:p>
    <w:p w:rsidR="000C1F27" w:rsidRDefault="000C1F27">
      <w:pPr>
        <w:spacing w:line="202" w:lineRule="auto"/>
        <w:jc w:val="both"/>
        <w:rPr>
          <w:sz w:val="22"/>
        </w:rPr>
        <w:sectPr w:rsidR="000C1F27">
          <w:type w:val="continuous"/>
          <w:pgSz w:w="11900" w:h="16840"/>
          <w:pgMar w:top="1411" w:right="1220" w:bottom="710" w:left="1140" w:header="0" w:footer="0" w:gutter="0"/>
          <w:cols w:num="2" w:space="0" w:equalWidth="0">
            <w:col w:w="2600" w:space="700"/>
            <w:col w:w="6240"/>
          </w:cols>
          <w:docGrid w:linePitch="360"/>
        </w:sectPr>
      </w:pPr>
    </w:p>
    <w:p w:rsidR="000C1F27" w:rsidRDefault="000C1F27">
      <w:pPr>
        <w:spacing w:line="249" w:lineRule="exact"/>
        <w:rPr>
          <w:rFonts w:ascii="Times New Roman" w:eastAsia="Times New Roman" w:hAnsi="Times New Roman"/>
        </w:rPr>
      </w:pPr>
    </w:p>
    <w:p w:rsidR="0000121B" w:rsidRPr="0000121B" w:rsidRDefault="00826FD4" w:rsidP="0002557D">
      <w:pPr>
        <w:pStyle w:val="Paragrafoelenco"/>
        <w:numPr>
          <w:ilvl w:val="0"/>
          <w:numId w:val="14"/>
        </w:numPr>
        <w:spacing w:line="239" w:lineRule="auto"/>
        <w:ind w:left="3828" w:firstLine="0"/>
        <w:rPr>
          <w:sz w:val="22"/>
        </w:rPr>
      </w:pPr>
      <w:r w:rsidRPr="00826FD4">
        <w:rPr>
          <w:i/>
          <w:sz w:val="19"/>
        </w:rPr>
        <w:pict>
          <v:line id="_x0000_s1097" style="position:absolute;left:0;text-align:left;z-index:-251620864;mso-position-horizontal-relative:page;mso-position-vertical-relative:page" from="51.2pt,70.8pt" to="51.2pt,154.6pt" o:allowincell="f" o:userdrawn="t" strokeweight=".14108mm">
            <w10:wrap anchorx="page" anchory="page"/>
          </v:line>
        </w:pict>
      </w:r>
      <w:r w:rsidR="0000121B" w:rsidRPr="0000121B">
        <w:rPr>
          <w:sz w:val="22"/>
        </w:rPr>
        <w:t>Difficoltà nella memorizzazione e nel recupero      di sequenze filastrocche, poesie,  giorni della settimana, mesi dell’anno</w:t>
      </w:r>
    </w:p>
    <w:p w:rsidR="0000121B" w:rsidRPr="0000121B" w:rsidRDefault="0000121B" w:rsidP="0002557D">
      <w:pPr>
        <w:pStyle w:val="Paragrafoelenco"/>
        <w:numPr>
          <w:ilvl w:val="0"/>
          <w:numId w:val="14"/>
        </w:numPr>
        <w:spacing w:line="201" w:lineRule="auto"/>
        <w:ind w:left="3828" w:firstLine="0"/>
        <w:rPr>
          <w:sz w:val="22"/>
        </w:rPr>
      </w:pPr>
      <w:r w:rsidRPr="0000121B">
        <w:rPr>
          <w:sz w:val="22"/>
        </w:rPr>
        <w:t>Difficoltà  nell’analisi  grammaticale e logica</w:t>
      </w:r>
    </w:p>
    <w:p w:rsidR="0000121B" w:rsidRDefault="0000121B" w:rsidP="0002557D">
      <w:pPr>
        <w:spacing w:line="12" w:lineRule="exact"/>
        <w:ind w:left="3828"/>
        <w:rPr>
          <w:rFonts w:ascii="Times New Roman" w:eastAsia="Times New Roman" w:hAnsi="Times New Roman"/>
        </w:rPr>
      </w:pPr>
    </w:p>
    <w:p w:rsidR="0000121B" w:rsidRPr="0000121B" w:rsidRDefault="0000121B" w:rsidP="0002557D">
      <w:pPr>
        <w:pStyle w:val="Paragrafoelenco"/>
        <w:numPr>
          <w:ilvl w:val="0"/>
          <w:numId w:val="14"/>
        </w:numPr>
        <w:spacing w:line="239" w:lineRule="auto"/>
        <w:ind w:left="3828" w:firstLine="0"/>
        <w:jc w:val="both"/>
        <w:rPr>
          <w:sz w:val="22"/>
        </w:rPr>
      </w:pPr>
      <w:r w:rsidRPr="0000121B">
        <w:rPr>
          <w:sz w:val="22"/>
        </w:rPr>
        <w:t>Difficoltà nella lingua straniera</w:t>
      </w:r>
    </w:p>
    <w:p w:rsidR="0000121B" w:rsidRDefault="0000121B" w:rsidP="0002557D">
      <w:pPr>
        <w:spacing w:line="57" w:lineRule="exact"/>
        <w:ind w:left="3828"/>
        <w:rPr>
          <w:rFonts w:ascii="Times New Roman" w:eastAsia="Times New Roman" w:hAnsi="Times New Roman"/>
        </w:rPr>
      </w:pPr>
    </w:p>
    <w:p w:rsidR="0000121B" w:rsidRPr="0000121B" w:rsidRDefault="00826FD4" w:rsidP="0002557D">
      <w:pPr>
        <w:pStyle w:val="Paragrafoelenco"/>
        <w:numPr>
          <w:ilvl w:val="0"/>
          <w:numId w:val="14"/>
        </w:numPr>
        <w:spacing w:line="200" w:lineRule="auto"/>
        <w:ind w:left="3828" w:firstLine="0"/>
        <w:jc w:val="both"/>
        <w:rPr>
          <w:sz w:val="22"/>
        </w:rPr>
      </w:pPr>
      <w:r w:rsidRPr="00826FD4">
        <w:rPr>
          <w:i/>
          <w:sz w:val="19"/>
        </w:rPr>
        <w:pict>
          <v:line id="_x0000_s1089" style="position:absolute;left:0;text-align:left;z-index:-251630080;mso-position-horizontal-relative:page;mso-position-vertical-relative:page" from="57.7pt,333.7pt" to="518.45pt,333.7pt" o:allowincell="f" o:userdrawn="t" strokeweight=".14108mm">
            <w10:wrap anchorx="page" anchory="page"/>
          </v:line>
        </w:pict>
      </w:r>
      <w:r w:rsidR="000E6BC9">
        <w:rPr>
          <w:sz w:val="22"/>
        </w:rPr>
        <w:t>Altro...</w:t>
      </w:r>
      <w:proofErr w:type="spellStart"/>
      <w:r w:rsidR="000E6BC9">
        <w:rPr>
          <w:sz w:val="22"/>
        </w:rPr>
        <w:t>……………………………………………………</w:t>
      </w:r>
      <w:proofErr w:type="spellEnd"/>
    </w:p>
    <w:p w:rsidR="00D6663C" w:rsidRDefault="00D6663C">
      <w:pPr>
        <w:spacing w:line="0" w:lineRule="atLeast"/>
        <w:rPr>
          <w:i/>
          <w:sz w:val="19"/>
        </w:rPr>
      </w:pPr>
    </w:p>
    <w:p w:rsidR="00D6663C" w:rsidRPr="00D6663C" w:rsidRDefault="00D6663C" w:rsidP="00D6663C">
      <w:pPr>
        <w:rPr>
          <w:sz w:val="19"/>
        </w:rPr>
      </w:pPr>
    </w:p>
    <w:p w:rsidR="00D6663C" w:rsidRDefault="00D6663C" w:rsidP="00D6663C">
      <w:pPr>
        <w:rPr>
          <w:sz w:val="19"/>
        </w:rPr>
      </w:pPr>
    </w:p>
    <w:p w:rsidR="00D6663C" w:rsidRDefault="00D6663C" w:rsidP="00D6663C">
      <w:pPr>
        <w:ind w:left="-1843"/>
        <w:rPr>
          <w:sz w:val="19"/>
        </w:rPr>
      </w:pPr>
    </w:p>
    <w:p w:rsidR="00D6663C" w:rsidRDefault="00D6663C" w:rsidP="00D6663C">
      <w:pPr>
        <w:ind w:left="-1843"/>
        <w:rPr>
          <w:sz w:val="19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bookmarkStart w:id="3" w:name="page6"/>
      <w:bookmarkEnd w:id="3"/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</w:t>
      </w:r>
      <w:r w:rsidRPr="00A0016E">
        <w:rPr>
          <w:rFonts w:ascii="Arial" w:eastAsia="Times New Roman" w:hAnsi="Arial"/>
          <w:color w:val="000000"/>
        </w:rPr>
        <w:t xml:space="preserve">ata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..luogo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.. 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F</w:t>
      </w:r>
      <w:r w:rsidRPr="00A0016E">
        <w:rPr>
          <w:rFonts w:ascii="Arial" w:eastAsia="Times New Roman" w:hAnsi="Arial"/>
          <w:color w:val="000000"/>
        </w:rPr>
        <w:t xml:space="preserve">irma degli insegnanti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 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Pr="00A0016E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F</w:t>
      </w:r>
      <w:r w:rsidRPr="00A0016E">
        <w:rPr>
          <w:rFonts w:ascii="Arial" w:eastAsia="Times New Roman" w:hAnsi="Arial"/>
          <w:color w:val="000000"/>
        </w:rPr>
        <w:t xml:space="preserve">irma del dirigente </w:t>
      </w:r>
      <w:proofErr w:type="spellStart"/>
      <w:r w:rsidRPr="00A0016E">
        <w:rPr>
          <w:rFonts w:ascii="Arial" w:eastAsia="Times New Roman" w:hAnsi="Arial"/>
          <w:color w:val="000000"/>
        </w:rPr>
        <w:t>scolastico………………………………………………………………………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 xml:space="preserve">. 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F</w:t>
      </w:r>
      <w:r w:rsidRPr="00A0016E">
        <w:rPr>
          <w:rFonts w:ascii="Arial" w:eastAsia="Times New Roman" w:hAnsi="Arial"/>
          <w:color w:val="000000"/>
        </w:rPr>
        <w:t xml:space="preserve">irma del referente per le difficoltà scolastiche </w:t>
      </w:r>
      <w:proofErr w:type="spellStart"/>
      <w:r w:rsidRPr="00A0016E">
        <w:rPr>
          <w:rFonts w:ascii="Arial" w:eastAsia="Times New Roman" w:hAnsi="Arial"/>
          <w:color w:val="000000"/>
        </w:rPr>
        <w:t>…………………………………………………</w:t>
      </w:r>
      <w:proofErr w:type="spellEnd"/>
      <w:r w:rsidRPr="00A0016E">
        <w:rPr>
          <w:rFonts w:ascii="Arial" w:eastAsia="Times New Roman" w:hAnsi="Arial"/>
          <w:color w:val="000000"/>
        </w:rPr>
        <w:t>..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Firma dei genitori per sola presa visione </w:t>
      </w:r>
      <w:proofErr w:type="spellStart"/>
      <w:r>
        <w:rPr>
          <w:rFonts w:ascii="Arial" w:eastAsia="Times New Roman" w:hAnsi="Arial"/>
          <w:color w:val="000000"/>
        </w:rPr>
        <w:t>…………………………………………………………</w:t>
      </w:r>
      <w:proofErr w:type="spellEnd"/>
      <w:r>
        <w:rPr>
          <w:rFonts w:ascii="Arial" w:eastAsia="Times New Roman" w:hAnsi="Arial"/>
          <w:color w:val="000000"/>
        </w:rPr>
        <w:t>.</w:t>
      </w: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:rsidR="00362C9C" w:rsidRDefault="00362C9C" w:rsidP="00362C9C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Firma dei genitori per presa visione e  accettazione </w:t>
      </w:r>
      <w:proofErr w:type="spellStart"/>
      <w:r>
        <w:rPr>
          <w:rFonts w:ascii="Arial" w:eastAsia="Times New Roman" w:hAnsi="Arial"/>
          <w:color w:val="000000"/>
        </w:rPr>
        <w:t>……………………………………………</w:t>
      </w:r>
      <w:proofErr w:type="spellEnd"/>
      <w:r>
        <w:rPr>
          <w:rFonts w:ascii="Arial" w:eastAsia="Times New Roman" w:hAnsi="Arial"/>
          <w:color w:val="000000"/>
        </w:rPr>
        <w:t>.</w:t>
      </w:r>
    </w:p>
    <w:p w:rsidR="000C1F27" w:rsidRDefault="000C1F27">
      <w:pPr>
        <w:spacing w:line="200" w:lineRule="exact"/>
        <w:rPr>
          <w:rFonts w:ascii="Times New Roman" w:eastAsia="Times New Roman" w:hAnsi="Times New Roman"/>
        </w:rPr>
      </w:pPr>
    </w:p>
    <w:p w:rsidR="000C1F27" w:rsidRDefault="000C1F27">
      <w:pPr>
        <w:spacing w:line="200" w:lineRule="exact"/>
        <w:rPr>
          <w:rFonts w:ascii="Times New Roman" w:eastAsia="Times New Roman" w:hAnsi="Times New Roman"/>
        </w:rPr>
      </w:pPr>
    </w:p>
    <w:p w:rsidR="000C1F27" w:rsidRDefault="000C1F27">
      <w:pPr>
        <w:spacing w:line="200" w:lineRule="exact"/>
        <w:rPr>
          <w:rFonts w:ascii="Times New Roman" w:eastAsia="Times New Roman" w:hAnsi="Times New Roman"/>
        </w:rPr>
      </w:pPr>
    </w:p>
    <w:p w:rsidR="000C1F27" w:rsidRDefault="000C1F27">
      <w:pPr>
        <w:spacing w:line="200" w:lineRule="exact"/>
        <w:rPr>
          <w:rFonts w:ascii="Times New Roman" w:eastAsia="Times New Roman" w:hAnsi="Times New Roman"/>
        </w:rPr>
      </w:pPr>
    </w:p>
    <w:p w:rsidR="000C1F27" w:rsidRDefault="000C1F27">
      <w:pPr>
        <w:spacing w:line="200" w:lineRule="exact"/>
        <w:rPr>
          <w:rFonts w:ascii="Times New Roman" w:eastAsia="Times New Roman" w:hAnsi="Times New Roman"/>
        </w:rPr>
      </w:pPr>
    </w:p>
    <w:p w:rsidR="000C1F27" w:rsidRDefault="000C1F27">
      <w:pPr>
        <w:spacing w:line="242" w:lineRule="exact"/>
        <w:rPr>
          <w:rFonts w:ascii="Times New Roman" w:eastAsia="Times New Roman" w:hAnsi="Times New Roman"/>
        </w:rPr>
      </w:pPr>
    </w:p>
    <w:sectPr w:rsidR="000C1F27" w:rsidSect="00362C9C">
      <w:type w:val="continuous"/>
      <w:pgSz w:w="11900" w:h="16840"/>
      <w:pgMar w:top="1378" w:right="1100" w:bottom="710" w:left="10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08AE3D50">
      <w:start w:val="1"/>
      <w:numFmt w:val="bullet"/>
      <w:lvlText w:val=" "/>
      <w:lvlJc w:val="left"/>
    </w:lvl>
    <w:lvl w:ilvl="1" w:tplc="AD88AC3C">
      <w:start w:val="1"/>
      <w:numFmt w:val="bullet"/>
      <w:lvlText w:val=""/>
      <w:lvlJc w:val="left"/>
    </w:lvl>
    <w:lvl w:ilvl="2" w:tplc="11F0AAB2">
      <w:start w:val="1"/>
      <w:numFmt w:val="bullet"/>
      <w:lvlText w:val=""/>
      <w:lvlJc w:val="left"/>
    </w:lvl>
    <w:lvl w:ilvl="3" w:tplc="07A45A08">
      <w:start w:val="1"/>
      <w:numFmt w:val="bullet"/>
      <w:lvlText w:val=""/>
      <w:lvlJc w:val="left"/>
    </w:lvl>
    <w:lvl w:ilvl="4" w:tplc="6B3A096A">
      <w:start w:val="1"/>
      <w:numFmt w:val="bullet"/>
      <w:lvlText w:val=""/>
      <w:lvlJc w:val="left"/>
    </w:lvl>
    <w:lvl w:ilvl="5" w:tplc="63C4D5C4">
      <w:start w:val="1"/>
      <w:numFmt w:val="bullet"/>
      <w:lvlText w:val=""/>
      <w:lvlJc w:val="left"/>
    </w:lvl>
    <w:lvl w:ilvl="6" w:tplc="4CAE32DC">
      <w:start w:val="1"/>
      <w:numFmt w:val="bullet"/>
      <w:lvlText w:val=""/>
      <w:lvlJc w:val="left"/>
    </w:lvl>
    <w:lvl w:ilvl="7" w:tplc="6C508FEA">
      <w:start w:val="1"/>
      <w:numFmt w:val="bullet"/>
      <w:lvlText w:val=""/>
      <w:lvlJc w:val="left"/>
    </w:lvl>
    <w:lvl w:ilvl="8" w:tplc="6778C0C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B4825922">
      <w:start w:val="1"/>
      <w:numFmt w:val="bullet"/>
      <w:lvlText w:val=" "/>
      <w:lvlJc w:val="left"/>
    </w:lvl>
    <w:lvl w:ilvl="1" w:tplc="C270EC0A">
      <w:start w:val="1"/>
      <w:numFmt w:val="bullet"/>
      <w:lvlText w:val=""/>
      <w:lvlJc w:val="left"/>
    </w:lvl>
    <w:lvl w:ilvl="2" w:tplc="FF7AAAD6">
      <w:start w:val="1"/>
      <w:numFmt w:val="bullet"/>
      <w:lvlText w:val=""/>
      <w:lvlJc w:val="left"/>
    </w:lvl>
    <w:lvl w:ilvl="3" w:tplc="897606D8">
      <w:start w:val="1"/>
      <w:numFmt w:val="bullet"/>
      <w:lvlText w:val=""/>
      <w:lvlJc w:val="left"/>
    </w:lvl>
    <w:lvl w:ilvl="4" w:tplc="06DA3AFC">
      <w:start w:val="1"/>
      <w:numFmt w:val="bullet"/>
      <w:lvlText w:val=""/>
      <w:lvlJc w:val="left"/>
    </w:lvl>
    <w:lvl w:ilvl="5" w:tplc="3FE46DE0">
      <w:start w:val="1"/>
      <w:numFmt w:val="bullet"/>
      <w:lvlText w:val=""/>
      <w:lvlJc w:val="left"/>
    </w:lvl>
    <w:lvl w:ilvl="6" w:tplc="A87ABFE6">
      <w:start w:val="1"/>
      <w:numFmt w:val="bullet"/>
      <w:lvlText w:val=""/>
      <w:lvlJc w:val="left"/>
    </w:lvl>
    <w:lvl w:ilvl="7" w:tplc="742886D0">
      <w:start w:val="1"/>
      <w:numFmt w:val="bullet"/>
      <w:lvlText w:val=""/>
      <w:lvlJc w:val="left"/>
    </w:lvl>
    <w:lvl w:ilvl="8" w:tplc="4CDACA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6EFE643A">
      <w:start w:val="1"/>
      <w:numFmt w:val="bullet"/>
      <w:lvlText w:val=" "/>
      <w:lvlJc w:val="left"/>
    </w:lvl>
    <w:lvl w:ilvl="1" w:tplc="916E983C">
      <w:start w:val="1"/>
      <w:numFmt w:val="bullet"/>
      <w:lvlText w:val=""/>
      <w:lvlJc w:val="left"/>
    </w:lvl>
    <w:lvl w:ilvl="2" w:tplc="C13C9C6A">
      <w:start w:val="1"/>
      <w:numFmt w:val="bullet"/>
      <w:lvlText w:val=""/>
      <w:lvlJc w:val="left"/>
    </w:lvl>
    <w:lvl w:ilvl="3" w:tplc="1A50F8B6">
      <w:start w:val="1"/>
      <w:numFmt w:val="bullet"/>
      <w:lvlText w:val=""/>
      <w:lvlJc w:val="left"/>
    </w:lvl>
    <w:lvl w:ilvl="4" w:tplc="0C42AF1E">
      <w:start w:val="1"/>
      <w:numFmt w:val="bullet"/>
      <w:lvlText w:val=""/>
      <w:lvlJc w:val="left"/>
    </w:lvl>
    <w:lvl w:ilvl="5" w:tplc="A122343E">
      <w:start w:val="1"/>
      <w:numFmt w:val="bullet"/>
      <w:lvlText w:val=""/>
      <w:lvlJc w:val="left"/>
    </w:lvl>
    <w:lvl w:ilvl="6" w:tplc="77CC6F18">
      <w:start w:val="1"/>
      <w:numFmt w:val="bullet"/>
      <w:lvlText w:val=""/>
      <w:lvlJc w:val="left"/>
    </w:lvl>
    <w:lvl w:ilvl="7" w:tplc="7F4ABBFE">
      <w:start w:val="1"/>
      <w:numFmt w:val="bullet"/>
      <w:lvlText w:val=""/>
      <w:lvlJc w:val="left"/>
    </w:lvl>
    <w:lvl w:ilvl="8" w:tplc="A624521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BED23498">
      <w:start w:val="1"/>
      <w:numFmt w:val="bullet"/>
      <w:lvlText w:val=" "/>
      <w:lvlJc w:val="left"/>
    </w:lvl>
    <w:lvl w:ilvl="1" w:tplc="190E82F0">
      <w:start w:val="1"/>
      <w:numFmt w:val="bullet"/>
      <w:lvlText w:val=""/>
      <w:lvlJc w:val="left"/>
    </w:lvl>
    <w:lvl w:ilvl="2" w:tplc="D4426C3E">
      <w:start w:val="1"/>
      <w:numFmt w:val="bullet"/>
      <w:lvlText w:val=""/>
      <w:lvlJc w:val="left"/>
    </w:lvl>
    <w:lvl w:ilvl="3" w:tplc="168652F0">
      <w:start w:val="1"/>
      <w:numFmt w:val="bullet"/>
      <w:lvlText w:val=""/>
      <w:lvlJc w:val="left"/>
    </w:lvl>
    <w:lvl w:ilvl="4" w:tplc="25CC6AE6">
      <w:start w:val="1"/>
      <w:numFmt w:val="bullet"/>
      <w:lvlText w:val=""/>
      <w:lvlJc w:val="left"/>
    </w:lvl>
    <w:lvl w:ilvl="5" w:tplc="6122C868">
      <w:start w:val="1"/>
      <w:numFmt w:val="bullet"/>
      <w:lvlText w:val=""/>
      <w:lvlJc w:val="left"/>
    </w:lvl>
    <w:lvl w:ilvl="6" w:tplc="D4CAF9A4">
      <w:start w:val="1"/>
      <w:numFmt w:val="bullet"/>
      <w:lvlText w:val=""/>
      <w:lvlJc w:val="left"/>
    </w:lvl>
    <w:lvl w:ilvl="7" w:tplc="948419D4">
      <w:start w:val="1"/>
      <w:numFmt w:val="bullet"/>
      <w:lvlText w:val=""/>
      <w:lvlJc w:val="left"/>
    </w:lvl>
    <w:lvl w:ilvl="8" w:tplc="2D1E667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48265D84">
      <w:start w:val="1"/>
      <w:numFmt w:val="bullet"/>
      <w:lvlText w:val=" "/>
      <w:lvlJc w:val="left"/>
    </w:lvl>
    <w:lvl w:ilvl="1" w:tplc="28B057E2">
      <w:start w:val="1"/>
      <w:numFmt w:val="bullet"/>
      <w:lvlText w:val=""/>
      <w:lvlJc w:val="left"/>
    </w:lvl>
    <w:lvl w:ilvl="2" w:tplc="FF9A6C62">
      <w:start w:val="1"/>
      <w:numFmt w:val="bullet"/>
      <w:lvlText w:val=""/>
      <w:lvlJc w:val="left"/>
    </w:lvl>
    <w:lvl w:ilvl="3" w:tplc="5D948492">
      <w:start w:val="1"/>
      <w:numFmt w:val="bullet"/>
      <w:lvlText w:val=""/>
      <w:lvlJc w:val="left"/>
    </w:lvl>
    <w:lvl w:ilvl="4" w:tplc="3A125386">
      <w:start w:val="1"/>
      <w:numFmt w:val="bullet"/>
      <w:lvlText w:val=""/>
      <w:lvlJc w:val="left"/>
    </w:lvl>
    <w:lvl w:ilvl="5" w:tplc="D63C44B4">
      <w:start w:val="1"/>
      <w:numFmt w:val="bullet"/>
      <w:lvlText w:val=""/>
      <w:lvlJc w:val="left"/>
    </w:lvl>
    <w:lvl w:ilvl="6" w:tplc="025CCA60">
      <w:start w:val="1"/>
      <w:numFmt w:val="bullet"/>
      <w:lvlText w:val=""/>
      <w:lvlJc w:val="left"/>
    </w:lvl>
    <w:lvl w:ilvl="7" w:tplc="3A5C51F8">
      <w:start w:val="1"/>
      <w:numFmt w:val="bullet"/>
      <w:lvlText w:val=""/>
      <w:lvlJc w:val="left"/>
    </w:lvl>
    <w:lvl w:ilvl="8" w:tplc="16AE6BB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EC3C6E74">
      <w:start w:val="1"/>
      <w:numFmt w:val="bullet"/>
      <w:lvlText w:val=" "/>
      <w:lvlJc w:val="left"/>
    </w:lvl>
    <w:lvl w:ilvl="1" w:tplc="EE90B72E">
      <w:start w:val="1"/>
      <w:numFmt w:val="bullet"/>
      <w:lvlText w:val=""/>
      <w:lvlJc w:val="left"/>
    </w:lvl>
    <w:lvl w:ilvl="2" w:tplc="EDA216FE">
      <w:start w:val="1"/>
      <w:numFmt w:val="bullet"/>
      <w:lvlText w:val=""/>
      <w:lvlJc w:val="left"/>
    </w:lvl>
    <w:lvl w:ilvl="3" w:tplc="5B22A73C">
      <w:start w:val="1"/>
      <w:numFmt w:val="bullet"/>
      <w:lvlText w:val=""/>
      <w:lvlJc w:val="left"/>
    </w:lvl>
    <w:lvl w:ilvl="4" w:tplc="357C581E">
      <w:start w:val="1"/>
      <w:numFmt w:val="bullet"/>
      <w:lvlText w:val=""/>
      <w:lvlJc w:val="left"/>
    </w:lvl>
    <w:lvl w:ilvl="5" w:tplc="CF5816A2">
      <w:start w:val="1"/>
      <w:numFmt w:val="bullet"/>
      <w:lvlText w:val=""/>
      <w:lvlJc w:val="left"/>
    </w:lvl>
    <w:lvl w:ilvl="6" w:tplc="B94E72C6">
      <w:start w:val="1"/>
      <w:numFmt w:val="bullet"/>
      <w:lvlText w:val=""/>
      <w:lvlJc w:val="left"/>
    </w:lvl>
    <w:lvl w:ilvl="7" w:tplc="83FE4332">
      <w:start w:val="1"/>
      <w:numFmt w:val="bullet"/>
      <w:lvlText w:val=""/>
      <w:lvlJc w:val="left"/>
    </w:lvl>
    <w:lvl w:ilvl="8" w:tplc="595A349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3516035A">
      <w:start w:val="1"/>
      <w:numFmt w:val="bullet"/>
      <w:lvlText w:val=" "/>
      <w:lvlJc w:val="left"/>
    </w:lvl>
    <w:lvl w:ilvl="1" w:tplc="0BF2ADD0">
      <w:start w:val="1"/>
      <w:numFmt w:val="bullet"/>
      <w:lvlText w:val=" "/>
      <w:lvlJc w:val="left"/>
    </w:lvl>
    <w:lvl w:ilvl="2" w:tplc="A7CE3A62">
      <w:start w:val="1"/>
      <w:numFmt w:val="bullet"/>
      <w:lvlText w:val=""/>
      <w:lvlJc w:val="left"/>
    </w:lvl>
    <w:lvl w:ilvl="3" w:tplc="2EE20B2E">
      <w:start w:val="1"/>
      <w:numFmt w:val="bullet"/>
      <w:lvlText w:val=""/>
      <w:lvlJc w:val="left"/>
    </w:lvl>
    <w:lvl w:ilvl="4" w:tplc="1F484DC0">
      <w:start w:val="1"/>
      <w:numFmt w:val="bullet"/>
      <w:lvlText w:val=""/>
      <w:lvlJc w:val="left"/>
    </w:lvl>
    <w:lvl w:ilvl="5" w:tplc="1F704CC4">
      <w:start w:val="1"/>
      <w:numFmt w:val="bullet"/>
      <w:lvlText w:val=""/>
      <w:lvlJc w:val="left"/>
    </w:lvl>
    <w:lvl w:ilvl="6" w:tplc="84F40436">
      <w:start w:val="1"/>
      <w:numFmt w:val="bullet"/>
      <w:lvlText w:val=""/>
      <w:lvlJc w:val="left"/>
    </w:lvl>
    <w:lvl w:ilvl="7" w:tplc="EFFE7E04">
      <w:start w:val="1"/>
      <w:numFmt w:val="bullet"/>
      <w:lvlText w:val=""/>
      <w:lvlJc w:val="left"/>
    </w:lvl>
    <w:lvl w:ilvl="8" w:tplc="DADE292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119878CA">
      <w:start w:val="1"/>
      <w:numFmt w:val="bullet"/>
      <w:lvlText w:val=" "/>
      <w:lvlJc w:val="left"/>
    </w:lvl>
    <w:lvl w:ilvl="1" w:tplc="84122DD2">
      <w:start w:val="1"/>
      <w:numFmt w:val="bullet"/>
      <w:lvlText w:val=""/>
      <w:lvlJc w:val="left"/>
    </w:lvl>
    <w:lvl w:ilvl="2" w:tplc="2B4EB46E">
      <w:start w:val="1"/>
      <w:numFmt w:val="bullet"/>
      <w:lvlText w:val=""/>
      <w:lvlJc w:val="left"/>
    </w:lvl>
    <w:lvl w:ilvl="3" w:tplc="5B82EB92">
      <w:start w:val="1"/>
      <w:numFmt w:val="bullet"/>
      <w:lvlText w:val=""/>
      <w:lvlJc w:val="left"/>
    </w:lvl>
    <w:lvl w:ilvl="4" w:tplc="FDBEFC1A">
      <w:start w:val="1"/>
      <w:numFmt w:val="bullet"/>
      <w:lvlText w:val=""/>
      <w:lvlJc w:val="left"/>
    </w:lvl>
    <w:lvl w:ilvl="5" w:tplc="1BA6F3EC">
      <w:start w:val="1"/>
      <w:numFmt w:val="bullet"/>
      <w:lvlText w:val=""/>
      <w:lvlJc w:val="left"/>
    </w:lvl>
    <w:lvl w:ilvl="6" w:tplc="4F748BB2">
      <w:start w:val="1"/>
      <w:numFmt w:val="bullet"/>
      <w:lvlText w:val=""/>
      <w:lvlJc w:val="left"/>
    </w:lvl>
    <w:lvl w:ilvl="7" w:tplc="903EFF1A">
      <w:start w:val="1"/>
      <w:numFmt w:val="bullet"/>
      <w:lvlText w:val=""/>
      <w:lvlJc w:val="left"/>
    </w:lvl>
    <w:lvl w:ilvl="8" w:tplc="44805DE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C5CCAAB6">
      <w:start w:val="1"/>
      <w:numFmt w:val="bullet"/>
      <w:lvlText w:val=" "/>
      <w:lvlJc w:val="left"/>
    </w:lvl>
    <w:lvl w:ilvl="1" w:tplc="BDC270F8">
      <w:start w:val="1"/>
      <w:numFmt w:val="bullet"/>
      <w:lvlText w:val=""/>
      <w:lvlJc w:val="left"/>
    </w:lvl>
    <w:lvl w:ilvl="2" w:tplc="5CCC8586">
      <w:start w:val="1"/>
      <w:numFmt w:val="bullet"/>
      <w:lvlText w:val=""/>
      <w:lvlJc w:val="left"/>
    </w:lvl>
    <w:lvl w:ilvl="3" w:tplc="FD8EC6E4">
      <w:start w:val="1"/>
      <w:numFmt w:val="bullet"/>
      <w:lvlText w:val=""/>
      <w:lvlJc w:val="left"/>
    </w:lvl>
    <w:lvl w:ilvl="4" w:tplc="AE3A81E6">
      <w:start w:val="1"/>
      <w:numFmt w:val="bullet"/>
      <w:lvlText w:val=""/>
      <w:lvlJc w:val="left"/>
    </w:lvl>
    <w:lvl w:ilvl="5" w:tplc="D0284480">
      <w:start w:val="1"/>
      <w:numFmt w:val="bullet"/>
      <w:lvlText w:val=""/>
      <w:lvlJc w:val="left"/>
    </w:lvl>
    <w:lvl w:ilvl="6" w:tplc="2E3E5436">
      <w:start w:val="1"/>
      <w:numFmt w:val="bullet"/>
      <w:lvlText w:val=""/>
      <w:lvlJc w:val="left"/>
    </w:lvl>
    <w:lvl w:ilvl="7" w:tplc="06AC4D4A">
      <w:start w:val="1"/>
      <w:numFmt w:val="bullet"/>
      <w:lvlText w:val=""/>
      <w:lvlJc w:val="left"/>
    </w:lvl>
    <w:lvl w:ilvl="8" w:tplc="6F186A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9B4C53CA">
      <w:start w:val="1"/>
      <w:numFmt w:val="bullet"/>
      <w:lvlText w:val=" "/>
      <w:lvlJc w:val="left"/>
    </w:lvl>
    <w:lvl w:ilvl="1" w:tplc="C0609828">
      <w:start w:val="1"/>
      <w:numFmt w:val="bullet"/>
      <w:lvlText w:val=""/>
      <w:lvlJc w:val="left"/>
    </w:lvl>
    <w:lvl w:ilvl="2" w:tplc="BBEA75CC">
      <w:start w:val="1"/>
      <w:numFmt w:val="bullet"/>
      <w:lvlText w:val=""/>
      <w:lvlJc w:val="left"/>
    </w:lvl>
    <w:lvl w:ilvl="3" w:tplc="98325774">
      <w:start w:val="1"/>
      <w:numFmt w:val="bullet"/>
      <w:lvlText w:val=""/>
      <w:lvlJc w:val="left"/>
    </w:lvl>
    <w:lvl w:ilvl="4" w:tplc="5114E83E">
      <w:start w:val="1"/>
      <w:numFmt w:val="bullet"/>
      <w:lvlText w:val=""/>
      <w:lvlJc w:val="left"/>
    </w:lvl>
    <w:lvl w:ilvl="5" w:tplc="25D24C98">
      <w:start w:val="1"/>
      <w:numFmt w:val="bullet"/>
      <w:lvlText w:val=""/>
      <w:lvlJc w:val="left"/>
    </w:lvl>
    <w:lvl w:ilvl="6" w:tplc="CEDEDAC8">
      <w:start w:val="1"/>
      <w:numFmt w:val="bullet"/>
      <w:lvlText w:val=""/>
      <w:lvlJc w:val="left"/>
    </w:lvl>
    <w:lvl w:ilvl="7" w:tplc="B9CEBB0A">
      <w:start w:val="1"/>
      <w:numFmt w:val="bullet"/>
      <w:lvlText w:val=""/>
      <w:lvlJc w:val="left"/>
    </w:lvl>
    <w:lvl w:ilvl="8" w:tplc="1B90A92E">
      <w:start w:val="1"/>
      <w:numFmt w:val="bullet"/>
      <w:lvlText w:val=""/>
      <w:lvlJc w:val="left"/>
    </w:lvl>
  </w:abstractNum>
  <w:abstractNum w:abstractNumId="10">
    <w:nsid w:val="13FA092C"/>
    <w:multiLevelType w:val="hybridMultilevel"/>
    <w:tmpl w:val="6082DAD4"/>
    <w:lvl w:ilvl="0" w:tplc="80302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56A"/>
    <w:multiLevelType w:val="hybridMultilevel"/>
    <w:tmpl w:val="210057B4"/>
    <w:lvl w:ilvl="0" w:tplc="80302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71F66"/>
    <w:multiLevelType w:val="hybridMultilevel"/>
    <w:tmpl w:val="3CB6608A"/>
    <w:lvl w:ilvl="0" w:tplc="80302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87927"/>
    <w:multiLevelType w:val="hybridMultilevel"/>
    <w:tmpl w:val="2F0643F6"/>
    <w:lvl w:ilvl="0" w:tplc="80302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94361"/>
    <w:multiLevelType w:val="hybridMultilevel"/>
    <w:tmpl w:val="79D69DDC"/>
    <w:lvl w:ilvl="0" w:tplc="80302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9B140C"/>
    <w:rsid w:val="0000121B"/>
    <w:rsid w:val="0002557D"/>
    <w:rsid w:val="000962CB"/>
    <w:rsid w:val="000A6933"/>
    <w:rsid w:val="000C1F27"/>
    <w:rsid w:val="000E6BC9"/>
    <w:rsid w:val="001601CA"/>
    <w:rsid w:val="00264E98"/>
    <w:rsid w:val="0032380B"/>
    <w:rsid w:val="003326A3"/>
    <w:rsid w:val="00362C9C"/>
    <w:rsid w:val="004B3F64"/>
    <w:rsid w:val="00826FD4"/>
    <w:rsid w:val="009B140C"/>
    <w:rsid w:val="00A4376C"/>
    <w:rsid w:val="00A43DC0"/>
    <w:rsid w:val="00D6663C"/>
    <w:rsid w:val="00F8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102"/>
        <o:r id="V:Rule5" type="connector" idref="#_x0000_s1101"/>
        <o:r id="V:Rule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F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lamberti</dc:creator>
  <cp:lastModifiedBy>eddy lamberti</cp:lastModifiedBy>
  <cp:revision>5</cp:revision>
  <dcterms:created xsi:type="dcterms:W3CDTF">2017-05-23T19:35:00Z</dcterms:created>
  <dcterms:modified xsi:type="dcterms:W3CDTF">2017-05-28T19:20:00Z</dcterms:modified>
</cp:coreProperties>
</file>